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AD" w:rsidRPr="00EB7BAD" w:rsidRDefault="00EB7BAD" w:rsidP="00162372">
      <w:pPr>
        <w:ind w:left="142"/>
        <w:jc w:val="right"/>
        <w:rPr>
          <w:rFonts w:ascii="Franklin Gothic Book" w:eastAsia="Times New Roman" w:hAnsi="Franklin Gothic Book" w:cs="Times New Roman"/>
          <w:b/>
          <w:color w:val="597397"/>
          <w:spacing w:val="-5"/>
          <w:sz w:val="10"/>
          <w:szCs w:val="36"/>
          <w:lang w:val="es-ES" w:eastAsia="es-ES"/>
        </w:rPr>
      </w:pPr>
      <w:bookmarkStart w:id="0" w:name="OLE_LINK1"/>
      <w:bookmarkStart w:id="1" w:name="OLE_LINK2"/>
    </w:p>
    <w:p w:rsidR="00BF7007" w:rsidRDefault="002539A0" w:rsidP="00162372">
      <w:pPr>
        <w:ind w:left="142"/>
        <w:jc w:val="right"/>
        <w:rPr>
          <w:rFonts w:ascii="Franklin Gothic Book" w:eastAsia="Times New Roman" w:hAnsi="Franklin Gothic Book" w:cs="Times New Roman"/>
          <w:b/>
          <w:color w:val="597397"/>
          <w:spacing w:val="-5"/>
          <w:sz w:val="40"/>
          <w:szCs w:val="36"/>
          <w:lang w:val="es-ES" w:eastAsia="es-ES"/>
        </w:rPr>
      </w:pPr>
      <w:r>
        <w:rPr>
          <w:rFonts w:ascii="Franklin Gothic Book" w:eastAsia="Times New Roman" w:hAnsi="Franklin Gothic Book" w:cs="Times New Roman"/>
          <w:b/>
          <w:color w:val="597397"/>
          <w:spacing w:val="-5"/>
          <w:sz w:val="28"/>
          <w:szCs w:val="36"/>
          <w:lang w:val="es-ES" w:eastAsia="es-ES"/>
        </w:rPr>
        <w:t>Comunicado</w:t>
      </w:r>
      <w:r w:rsidR="00BF7007" w:rsidRPr="009F51CF">
        <w:rPr>
          <w:rFonts w:ascii="Franklin Gothic Book" w:eastAsia="Times New Roman" w:hAnsi="Franklin Gothic Book" w:cs="Times New Roman"/>
          <w:b/>
          <w:color w:val="597397"/>
          <w:spacing w:val="-5"/>
          <w:sz w:val="28"/>
          <w:szCs w:val="36"/>
          <w:lang w:val="es-ES" w:eastAsia="es-ES"/>
        </w:rPr>
        <w:t xml:space="preserve"> de prensa</w:t>
      </w:r>
      <w:r w:rsidR="00282714">
        <w:rPr>
          <w:rFonts w:ascii="Franklin Gothic Book" w:eastAsia="Times New Roman" w:hAnsi="Franklin Gothic Book" w:cs="Times New Roman"/>
          <w:b/>
          <w:color w:val="597397"/>
          <w:spacing w:val="-5"/>
          <w:sz w:val="28"/>
          <w:szCs w:val="36"/>
          <w:lang w:val="es-ES" w:eastAsia="es-ES"/>
        </w:rPr>
        <w:t xml:space="preserve"> </w:t>
      </w:r>
    </w:p>
    <w:p w:rsidR="00162372" w:rsidRPr="00A00F90" w:rsidRDefault="00162372" w:rsidP="00162372">
      <w:pPr>
        <w:ind w:left="142"/>
        <w:jc w:val="right"/>
        <w:rPr>
          <w:rFonts w:ascii="Arial" w:eastAsia="Times New Roman" w:hAnsi="Arial" w:cs="Arial"/>
          <w:b/>
          <w:color w:val="597397"/>
          <w:spacing w:val="-5"/>
          <w:sz w:val="40"/>
          <w:szCs w:val="36"/>
          <w:lang w:val="es-ES" w:eastAsia="es-ES"/>
        </w:rPr>
      </w:pPr>
    </w:p>
    <w:bookmarkEnd w:id="0"/>
    <w:bookmarkEnd w:id="1"/>
    <w:p w:rsidR="00D42668" w:rsidRPr="00A00F90" w:rsidRDefault="005B61FC" w:rsidP="00905462">
      <w:pPr>
        <w:contextualSpacing/>
        <w:jc w:val="center"/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</w:pPr>
      <w:r w:rsidRPr="00A00F90"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  <w:t>Federación Nacional ALCER</w:t>
      </w:r>
      <w:r w:rsidR="00AF0E22" w:rsidRPr="00A00F90"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  <w:t xml:space="preserve"> </w:t>
      </w:r>
      <w:r w:rsidR="00825A8E" w:rsidRPr="00A00F90"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  <w:t xml:space="preserve">ofrece su colaboración para que el nuevo curso escolar sea seguro e igualitario </w:t>
      </w:r>
      <w:r w:rsidR="4CF001C6" w:rsidRPr="00A00F90"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  <w:t xml:space="preserve">para </w:t>
      </w:r>
      <w:r w:rsidR="00825A8E" w:rsidRPr="00A00F90">
        <w:rPr>
          <w:rFonts w:ascii="Arial" w:eastAsia="Times New Roman" w:hAnsi="Arial" w:cs="Arial"/>
          <w:b/>
          <w:bCs/>
          <w:spacing w:val="-5"/>
          <w:sz w:val="44"/>
          <w:szCs w:val="44"/>
          <w:lang w:eastAsia="es-ES"/>
        </w:rPr>
        <w:t xml:space="preserve">las personas con discapacidad </w:t>
      </w:r>
    </w:p>
    <w:p w:rsidR="00CD6BF8" w:rsidRPr="00A00F90" w:rsidRDefault="00CD6BF8" w:rsidP="3FB2083D">
      <w:pPr>
        <w:contextualSpacing/>
        <w:rPr>
          <w:rFonts w:ascii="Arial" w:eastAsia="Times New Roman" w:hAnsi="Arial" w:cs="Arial"/>
          <w:b/>
          <w:bCs/>
          <w:spacing w:val="-5"/>
          <w:sz w:val="36"/>
          <w:szCs w:val="36"/>
          <w:lang w:val="es-ES" w:eastAsia="es-ES"/>
        </w:rPr>
      </w:pPr>
    </w:p>
    <w:p w:rsidR="00FD6B32" w:rsidRPr="00A00F90" w:rsidRDefault="005B61FC" w:rsidP="007F1FC2">
      <w:pPr>
        <w:numPr>
          <w:ilvl w:val="0"/>
          <w:numId w:val="2"/>
        </w:numPr>
        <w:contextualSpacing/>
        <w:jc w:val="both"/>
        <w:rPr>
          <w:rFonts w:ascii="Arial" w:eastAsiaTheme="minorEastAsia" w:hAnsi="Arial" w:cs="Arial"/>
          <w:b/>
          <w:bCs/>
          <w:spacing w:val="-5"/>
          <w:sz w:val="26"/>
          <w:szCs w:val="26"/>
          <w:lang w:val="es-ES" w:eastAsia="es-ES"/>
        </w:rPr>
      </w:pPr>
      <w:r w:rsidRPr="00A00F90">
        <w:rPr>
          <w:rFonts w:ascii="Arial" w:eastAsia="Times New Roman" w:hAnsi="Arial" w:cs="Arial"/>
          <w:b/>
          <w:spacing w:val="-5"/>
          <w:sz w:val="26"/>
          <w:szCs w:val="26"/>
          <w:lang w:val="es-ES" w:eastAsia="es-ES"/>
        </w:rPr>
        <w:t>Federación Nacional ALCER</w:t>
      </w:r>
      <w:r w:rsidR="00A00F90" w:rsidRPr="00A00F90">
        <w:rPr>
          <w:rFonts w:ascii="Arial" w:eastAsia="Times New Roman" w:hAnsi="Arial" w:cs="Arial"/>
          <w:b/>
          <w:spacing w:val="-5"/>
          <w:sz w:val="26"/>
          <w:szCs w:val="26"/>
          <w:lang w:val="es-ES" w:eastAsia="es-ES"/>
        </w:rPr>
        <w:t xml:space="preserve"> </w:t>
      </w:r>
      <w:r w:rsidR="00AF0E22"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 y el Movimiento Asociativo de COCEMFE </w:t>
      </w:r>
      <w:r w:rsidR="00F57DB6"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se ponen a disposición de todas las administraciones, instituciones y centros educativos para poder ofrecer soluciones que eviten todas las situaciones de exclusión que los/as estudiantes con discapacidad han vivido por la COVID-19</w:t>
      </w:r>
    </w:p>
    <w:p w:rsidR="00FD6B32" w:rsidRPr="00A00F90" w:rsidRDefault="00FD6B32" w:rsidP="007F1FC2">
      <w:pPr>
        <w:ind w:left="720"/>
        <w:contextualSpacing/>
        <w:jc w:val="both"/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</w:pPr>
    </w:p>
    <w:p w:rsidR="007E3D92" w:rsidRPr="00A00F90" w:rsidRDefault="00F57DB6" w:rsidP="007F1FC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</w:pPr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La entidad apuesta</w:t>
      </w:r>
      <w:r w:rsidR="00BA2420"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,</w:t>
      </w:r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 siempre que sea posible</w:t>
      </w:r>
      <w:r w:rsidR="00BA2420"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,</w:t>
      </w:r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 por la </w:t>
      </w:r>
      <w:proofErr w:type="spellStart"/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presencialidad</w:t>
      </w:r>
      <w:proofErr w:type="spellEnd"/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 del alumnado con discapacidad y profesionales en entornos seguros</w:t>
      </w:r>
    </w:p>
    <w:p w:rsidR="00AB20F7" w:rsidRPr="00A00F90" w:rsidRDefault="00AB20F7" w:rsidP="00AB20F7">
      <w:pPr>
        <w:pStyle w:val="Prrafodelista"/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</w:pPr>
    </w:p>
    <w:p w:rsidR="00AB20F7" w:rsidRPr="00A00F90" w:rsidRDefault="00F57DB6" w:rsidP="007F1FC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</w:pPr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COCEMFE considera necesario promover la </w:t>
      </w:r>
      <w:r w:rsidR="00BA2420"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>educación inclusiva, equitativa y</w:t>
      </w:r>
      <w:r w:rsidRPr="00A00F90"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  <w:t xml:space="preserve"> de calidad, así como el diseño universal para el aprendizaje y el acceso a la tecnología de todo el alumnado, familias y profesorado </w:t>
      </w:r>
    </w:p>
    <w:p w:rsidR="007D5FB6" w:rsidRPr="00A00F90" w:rsidRDefault="007D5FB6" w:rsidP="3FB2083D">
      <w:pPr>
        <w:pStyle w:val="Prrafodelista"/>
        <w:rPr>
          <w:rFonts w:ascii="Arial" w:eastAsia="Times New Roman" w:hAnsi="Arial" w:cs="Arial"/>
          <w:b/>
          <w:bCs/>
          <w:spacing w:val="-5"/>
          <w:sz w:val="26"/>
          <w:szCs w:val="26"/>
          <w:lang w:val="es-ES" w:eastAsia="es-ES"/>
        </w:rPr>
      </w:pPr>
    </w:p>
    <w:p w:rsidR="00F65F05" w:rsidRPr="00A00F90" w:rsidRDefault="00F65F05" w:rsidP="002D0133">
      <w:pPr>
        <w:rPr>
          <w:rFonts w:ascii="Arial" w:eastAsia="Times New Roman" w:hAnsi="Arial" w:cs="Arial"/>
          <w:spacing w:val="-5"/>
          <w:lang w:val="es-ES" w:eastAsia="es-ES"/>
        </w:rPr>
      </w:pPr>
    </w:p>
    <w:p w:rsidR="00BF7007" w:rsidRPr="00A00F90" w:rsidRDefault="00BF7007" w:rsidP="002D0133">
      <w:pPr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 xml:space="preserve">(Madrid, </w:t>
      </w:r>
      <w:r w:rsidR="00825A8E"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>8</w:t>
      </w:r>
      <w:r w:rsidR="004B6E8B"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 xml:space="preserve"> </w:t>
      </w:r>
      <w:r w:rsidR="008868B1"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 xml:space="preserve">de </w:t>
      </w:r>
      <w:r w:rsidR="00825A8E"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 xml:space="preserve">septiembre </w:t>
      </w:r>
      <w:r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>de 20</w:t>
      </w:r>
      <w:r w:rsidR="0020195C"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>20</w:t>
      </w:r>
      <w:r w:rsidRPr="00A00F90"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  <w:t>)</w:t>
      </w:r>
    </w:p>
    <w:p w:rsidR="00CD6BF8" w:rsidRPr="00A00F90" w:rsidRDefault="00CD6BF8" w:rsidP="002D0133">
      <w:pPr>
        <w:rPr>
          <w:rFonts w:ascii="Arial" w:eastAsia="Times New Roman" w:hAnsi="Arial" w:cs="Arial"/>
          <w:spacing w:val="-5"/>
          <w:sz w:val="21"/>
          <w:szCs w:val="21"/>
          <w:lang w:val="es-ES" w:eastAsia="es-ES"/>
        </w:rPr>
      </w:pPr>
    </w:p>
    <w:p w:rsidR="00162053" w:rsidRPr="00A00F90" w:rsidRDefault="00825A8E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bookmarkStart w:id="2" w:name="_Hlk41050183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Con motivo del inicio del curso escolar y la falta de medidas dirigidas a la infancia con discapacidad, </w:t>
      </w:r>
      <w:r w:rsidR="005B61FC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Federación Nacional ALCER 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y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l</w:t>
      </w:r>
      <w:r w:rsidR="002C78B1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a Confederación Española de Personas con Discapaci</w:t>
      </w:r>
      <w:r w:rsidR="002539A0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d</w:t>
      </w:r>
      <w:r w:rsidR="00B802E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ad Física y Orgánica (COCEMFE)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ofrece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n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su colaboración y la de todo su Movimiento Asociativo para que </w:t>
      </w:r>
      <w:r w:rsidR="00162053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los/as estudiantes con discapacidad encuentren respuestas efectivas y seguras para continuar su desarrollo educativo en el actual contexto de pandemia por COVID-19.</w:t>
      </w:r>
    </w:p>
    <w:p w:rsidR="00AF0E22" w:rsidRPr="00A00F90" w:rsidRDefault="00AF0E22" w:rsidP="00AB20F7">
      <w:pPr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ED5549" w:rsidRPr="00A00F90" w:rsidRDefault="00ED5549" w:rsidP="00AB20F7">
      <w:pPr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ED5549" w:rsidRPr="00A00F90" w:rsidRDefault="00A176B5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“</w:t>
      </w:r>
      <w:r w:rsidR="00ED5549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La educación inclusiva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de calidad para todas las personas</w:t>
      </w:r>
      <w:r w:rsidR="00ED5549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es un derecho que se está viendo mermado a pasos agigantados en el actual contexto de pandemia y</w:t>
      </w:r>
      <w:r w:rsidR="00F57DB6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,</w:t>
      </w:r>
      <w:r w:rsidR="00ED5549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para evitarlo</w:t>
      </w:r>
      <w:r w:rsidR="00F57DB6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,</w:t>
      </w:r>
      <w:r w:rsidR="00ED5549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es necesaria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la escucha de todas las partes afectadas y la toma de acuerdos y soluciones flexibles en función de cada caso, contando con las aportaciones necesarias de toda la sociedad” explica el presidente de COCEMFE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Nacional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, </w:t>
      </w:r>
      <w:proofErr w:type="spellStart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Anxo</w:t>
      </w:r>
      <w:proofErr w:type="spellEnd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  <w:proofErr w:type="spellStart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Queiruga</w:t>
      </w:r>
      <w:proofErr w:type="spellEnd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, haciendo hincapié en la importancia de “aunar esfuerzos y mirar el mismo horizonte”, puesto que “</w:t>
      </w:r>
      <w:r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la Educación no solo es un derecho, sino aquello que nos enseña a vivir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nos ayuda a convertirnos en ciudadanos y ciudadanas responsables”.</w:t>
      </w:r>
    </w:p>
    <w:p w:rsidR="004A1247" w:rsidRDefault="004A1247" w:rsidP="005B61FC">
      <w:pPr>
        <w:jc w:val="both"/>
        <w:rPr>
          <w:rFonts w:ascii="Franklin Gothic Book" w:eastAsia="Times New Roman" w:hAnsi="Franklin Gothic Book" w:cs="Arial"/>
          <w:spacing w:val="-5"/>
          <w:sz w:val="22"/>
          <w:szCs w:val="22"/>
          <w:lang w:val="es-ES" w:eastAsia="es-ES"/>
        </w:rPr>
      </w:pPr>
    </w:p>
    <w:p w:rsidR="004A1247" w:rsidRPr="00A00F90" w:rsidRDefault="005B61FC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lastRenderedPageBreak/>
        <w:t>Federación Nacional ALCER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, </w:t>
      </w:r>
      <w:r w:rsidR="00A176B5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COCEMFE y 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todo su </w:t>
      </w:r>
      <w:r w:rsidR="00A176B5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Movimiento Asociativo se ponen a disposición de todas las </w:t>
      </w:r>
      <w:r w:rsidR="00BA2420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A</w:t>
      </w:r>
      <w:r w:rsidR="00A176B5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dministraciones públicas, instituciones privadas, asociaciones, familias, alumnado, centros educativos, o incluso sin vinculación directa con la Educación, para 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poder </w:t>
      </w:r>
      <w:r w:rsidR="00434A77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 xml:space="preserve">ofrecer soluciones posibles y válidas </w:t>
      </w:r>
      <w:r w:rsidR="004A1247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que eviten todas las situaciones de exclusión</w:t>
      </w:r>
      <w:r w:rsidR="004A124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que los/as estudiantes con discapacidad han vivido durante este año, llegando en algunos casos a producirse una desconexión completa del sistema educativo. </w:t>
      </w:r>
    </w:p>
    <w:p w:rsidR="001927EB" w:rsidRPr="00A00F90" w:rsidRDefault="001927EB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4A1247" w:rsidRPr="00A00F90" w:rsidRDefault="004A1247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Por ello, entre las propuestas de </w:t>
      </w:r>
      <w:r w:rsidR="005B61FC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Federación Nacional ALCER</w:t>
      </w:r>
      <w:r w:rsidR="00AF0E22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para el nuevo curso escolar se encuentra </w:t>
      </w:r>
      <w:r w:rsidRPr="00A00F90">
        <w:rPr>
          <w:rFonts w:ascii="Arial" w:eastAsia="Times New Roman" w:hAnsi="Arial" w:cs="Arial"/>
          <w:b/>
          <w:bCs/>
          <w:spacing w:val="-5"/>
          <w:sz w:val="22"/>
          <w:szCs w:val="22"/>
          <w:lang w:val="es-ES" w:eastAsia="es-ES"/>
        </w:rPr>
        <w:t xml:space="preserve">asegurar, en la medida de lo posible, la </w:t>
      </w:r>
      <w:proofErr w:type="spellStart"/>
      <w:r w:rsidRPr="00A00F90">
        <w:rPr>
          <w:rFonts w:ascii="Arial" w:eastAsia="Times New Roman" w:hAnsi="Arial" w:cs="Arial"/>
          <w:b/>
          <w:bCs/>
          <w:spacing w:val="-5"/>
          <w:sz w:val="22"/>
          <w:szCs w:val="22"/>
          <w:lang w:val="es-ES" w:eastAsia="es-ES"/>
        </w:rPr>
        <w:t>presencialidad</w:t>
      </w:r>
      <w:proofErr w:type="spellEnd"/>
      <w:r w:rsidRPr="00A00F90">
        <w:rPr>
          <w:rFonts w:ascii="Arial" w:eastAsia="Times New Roman" w:hAnsi="Arial" w:cs="Arial"/>
          <w:b/>
          <w:bCs/>
          <w:spacing w:val="-5"/>
          <w:sz w:val="22"/>
          <w:szCs w:val="22"/>
          <w:lang w:val="es-ES" w:eastAsia="es-ES"/>
        </w:rPr>
        <w:t xml:space="preserve"> del alumnado y profesionales en entornos seguros,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dando prioridad al alumnado y familias en situación de vulnerabilidad, como es el caso de las personas con discapacidad. </w:t>
      </w:r>
    </w:p>
    <w:p w:rsidR="004A1247" w:rsidRPr="00A00F90" w:rsidRDefault="004A1247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1927EB" w:rsidRPr="00A00F90" w:rsidRDefault="004A1247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Con el fin de conseguir el desarrollo pleno de las capacidades e intereses de la persona de acuerdo a sus preferencias y posibilidades, </w:t>
      </w:r>
      <w:r w:rsidR="005B61FC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Federación Nacional ALCER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  <w:r w:rsidR="001927E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considera que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es necesario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promover la educación inc</w:t>
      </w:r>
      <w:r w:rsidR="005841D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lusiva, equitativa, de calidad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, dotando a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los centros, alumnado y familias de los productos de apoyo necesarios para hacer accesible y adaptar el entorno al alumnado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 implantando 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el enfoque del Diseño Universal para el Aprendizaje (DUA) en todos los procesos y ámbitos educativos.</w:t>
      </w:r>
      <w:r w:rsidR="001927E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“</w:t>
      </w:r>
      <w:r w:rsidR="00434A77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E</w:t>
      </w:r>
      <w:r w:rsidR="001927EB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s el momento de potenciar el Diseño Universal de Aprendizaje</w:t>
      </w:r>
      <w:r w:rsidR="001927E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, por lo que es necesario promover todas las metodologías inclusivas con apoyo de las TIC, así como la atención a la diversidad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”, señala </w:t>
      </w:r>
      <w:proofErr w:type="spellStart"/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Queiruga</w:t>
      </w:r>
      <w:proofErr w:type="spellEnd"/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.</w:t>
      </w:r>
      <w:r w:rsidR="001927E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</w:p>
    <w:p w:rsidR="004A1247" w:rsidRPr="00A00F90" w:rsidRDefault="004A1247" w:rsidP="00AB20F7">
      <w:pPr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5C735F" w:rsidRPr="00A00F90" w:rsidRDefault="005B61FC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Federación Nacional ALCER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</w:t>
      </w:r>
      <w:r w:rsidR="005C735F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COCEMFE también reivindica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n</w:t>
      </w:r>
      <w:r w:rsidR="005C735F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el </w:t>
      </w:r>
      <w:r w:rsidR="005C735F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impulso de las tecnologías de</w:t>
      </w:r>
      <w:r w:rsidR="00BA2420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 xml:space="preserve"> la información asegurando que e</w:t>
      </w:r>
      <w:r w:rsidR="005C735F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stas están a disposición de los/as estudiantes</w:t>
      </w:r>
      <w:r w:rsidR="005C735F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, que son accesibles o están adaptadas a sus necesidades educativas </w:t>
      </w:r>
      <w:r w:rsidR="00BA2420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específicas</w:t>
      </w:r>
      <w:r w:rsidR="005C735F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que tanto las familias como el entorno educativo cuentan con la preparación suficiente para realizar el seguimiento de cada alumno/a.</w:t>
      </w:r>
    </w:p>
    <w:p w:rsidR="005C735F" w:rsidRPr="00A00F90" w:rsidRDefault="005C735F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1A7E19" w:rsidRPr="00A00F90" w:rsidRDefault="005C735F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De igual modo, 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ambas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entidad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es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</w:t>
      </w:r>
      <w:r w:rsidR="00D05C8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propone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n</w:t>
      </w:r>
      <w:r w:rsidR="00D05C8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que se programen las adaptaciones curriculares pertinentes </w:t>
      </w:r>
      <w:r w:rsidR="00434A7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que sean</w:t>
      </w:r>
      <w:r w:rsidR="00D05C8B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necesarias a la diversidad de situaciones del alumnado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que se realice una mayor dotación de personal a los equipos </w:t>
      </w:r>
      <w:proofErr w:type="spellStart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multiprofesionales</w:t>
      </w:r>
      <w:proofErr w:type="spellEnd"/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de orientación</w:t>
      </w:r>
      <w:r w:rsidR="005841D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.</w:t>
      </w:r>
    </w:p>
    <w:p w:rsidR="001A7E19" w:rsidRPr="00A00F90" w:rsidRDefault="001A7E19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434A77" w:rsidRPr="00A00F90" w:rsidRDefault="001A7E19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Por último, recuerda</w:t>
      </w:r>
      <w:r w:rsidR="00F162B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n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que para </w:t>
      </w:r>
      <w:r w:rsidR="004A124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proporcionar los apoyos necesarios al alumnado con necesidades educativas </w:t>
      </w:r>
      <w:r w:rsidR="00BA2420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específicas</w:t>
      </w:r>
      <w:r w:rsidR="004A124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,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se hace imprescindible contar </w:t>
      </w:r>
      <w:r w:rsidR="004A1247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con la participación de toda la comunidad educativa e incluyendo sobre todo la colaboración con entidades sociales especializadas</w:t>
      </w:r>
      <w:r w:rsidR="008224E1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y del Tercer Sector, como son COCEMFE y su Movimiento Asociativo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.</w:t>
      </w:r>
    </w:p>
    <w:p w:rsidR="00677E60" w:rsidRPr="00A00F90" w:rsidRDefault="00677E60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677E60" w:rsidRPr="00A00F90" w:rsidRDefault="00677E60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A través del ‘Programa Estatal de Promoción de la Educación Inclusiva y de Soporte a la Atención al Alumnado con Necesidades Educativas por Motivo de su Discapacidad’, ejecutado </w:t>
      </w:r>
      <w:r w:rsidR="0055452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por COCEMFE 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gracias a una subvención procedente del 0,7% del IRPF del Ministerio de Sanidad, Consumo y Bienestar Social, </w:t>
      </w:r>
      <w:r w:rsidR="0055452D"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>la entidad</w:t>
      </w:r>
      <w:r w:rsidRPr="00A00F90">
        <w:rPr>
          <w:rFonts w:ascii="Arial" w:eastAsia="Times New Roman" w:hAnsi="Arial" w:cs="Arial"/>
          <w:b/>
          <w:spacing w:val="-5"/>
          <w:sz w:val="22"/>
          <w:szCs w:val="22"/>
          <w:lang w:val="es-ES" w:eastAsia="es-ES"/>
        </w:rPr>
        <w:t xml:space="preserve"> pone a disposición de toda la comunidad educativa todos sus conocimientos y recursos humanos y materiales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para que este curso escolar responda a las necesidades de todos los</w:t>
      </w:r>
      <w:r w:rsidR="0055452D"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>/as</w:t>
      </w:r>
      <w:r w:rsidRPr="00A00F90"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  <w:t xml:space="preserve"> estudiantes con discapacidad.</w:t>
      </w:r>
    </w:p>
    <w:p w:rsidR="008224E1" w:rsidRPr="00A00F90" w:rsidRDefault="008224E1" w:rsidP="00AB20F7">
      <w:pPr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bookmarkEnd w:id="2"/>
    <w:p w:rsidR="00A00F90" w:rsidRPr="007F1FC2" w:rsidRDefault="00A00F90" w:rsidP="00A00F90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7F1FC2">
        <w:rPr>
          <w:rFonts w:ascii="Arial" w:hAnsi="Arial" w:cs="Arial"/>
          <w:b/>
          <w:sz w:val="20"/>
        </w:rPr>
        <w:t xml:space="preserve">La Federación Nacional de Asociaciones para la Lucha Contra las Enfermedades del Riñón (ALCER) </w:t>
      </w:r>
      <w:r w:rsidRPr="007F1FC2">
        <w:rPr>
          <w:rFonts w:ascii="Arial" w:hAnsi="Arial" w:cs="Arial"/>
          <w:sz w:val="20"/>
        </w:rPr>
        <w:t xml:space="preserve">es la entidad que representa a las personas con enfermedades renales crónicas y en tratamiento renal sustitutivo (diálisis o trasplante renal). Se creó </w:t>
      </w:r>
      <w:r w:rsidRPr="007F1FC2">
        <w:rPr>
          <w:rFonts w:ascii="Arial" w:hAnsi="Arial" w:cs="Arial"/>
          <w:sz w:val="20"/>
          <w:szCs w:val="22"/>
        </w:rPr>
        <w:t>en 1976, declarada de Utilidad Pública desde el año 1984 y ofrece servicios de tanto a pacientes como familiares para la mejora de su calidad de vida.</w:t>
      </w:r>
    </w:p>
    <w:p w:rsidR="00F162BD" w:rsidRPr="00A00F90" w:rsidRDefault="00F162BD" w:rsidP="005B61FC">
      <w:pPr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</w:p>
    <w:p w:rsidR="00B73AE0" w:rsidRPr="007F1FC2" w:rsidRDefault="00B73AE0" w:rsidP="005B61FC">
      <w:pPr>
        <w:spacing w:after="160" w:line="259" w:lineRule="auto"/>
        <w:jc w:val="both"/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val="es-ES" w:eastAsia="es-ES"/>
        </w:rPr>
      </w:pPr>
      <w:r w:rsidRPr="007F1FC2">
        <w:rPr>
          <w:rFonts w:ascii="Arial" w:eastAsia="Calibri" w:hAnsi="Arial" w:cs="Arial"/>
          <w:sz w:val="20"/>
          <w:szCs w:val="20"/>
          <w:lang w:val="es-ES"/>
        </w:rPr>
        <w:lastRenderedPageBreak/>
        <w:t xml:space="preserve">La </w:t>
      </w:r>
      <w:r w:rsidRPr="007F1FC2">
        <w:rPr>
          <w:rFonts w:ascii="Arial" w:eastAsia="Calibri" w:hAnsi="Arial" w:cs="Arial"/>
          <w:b/>
          <w:sz w:val="20"/>
          <w:szCs w:val="20"/>
          <w:lang w:val="es-ES"/>
        </w:rPr>
        <w:t>Confederación Española de Personas con Discapacidad Física y Orgánica (COCEMFE)</w:t>
      </w:r>
      <w:r w:rsidRPr="007F1FC2">
        <w:rPr>
          <w:rFonts w:ascii="Arial" w:eastAsia="Calibri" w:hAnsi="Arial" w:cs="Arial"/>
          <w:sz w:val="20"/>
          <w:szCs w:val="20"/>
          <w:lang w:val="es-ES"/>
        </w:rPr>
        <w:t xml:space="preserve"> es una ONG sin ánimo de lucro constituida en 1980. Su objetivo es conseguir la plena inclusión y participación activa de las personas con discapacidad física y orgánica en todos los ámbitos de la sociedad, a través de la promoción, defensa y reivindicación del ejercicio de sus derechos, así como de la coordinación, representación e impulso de su Movimiento Asociativo, contribuyendo así a la construcción de una sociedad inclusiva y diversa. Está formada por 89 entidades estatales, autonómicas y provinciales que aglutinan a más de 1.600 asociaciones.</w:t>
      </w:r>
    </w:p>
    <w:p w:rsidR="007F1FC2" w:rsidRDefault="007F1FC2" w:rsidP="00F162BD">
      <w:pPr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</w:pPr>
    </w:p>
    <w:p w:rsidR="00F162BD" w:rsidRPr="007F1FC2" w:rsidRDefault="00F162BD" w:rsidP="00F162BD">
      <w:pPr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</w:pPr>
      <w:bookmarkStart w:id="3" w:name="_GoBack"/>
      <w:bookmarkEnd w:id="3"/>
      <w:r w:rsidRPr="007F1FC2"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  <w:t>Para más información:</w:t>
      </w:r>
      <w:r w:rsidRPr="007F1FC2"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  <w:br/>
      </w:r>
    </w:p>
    <w:p w:rsidR="00F162BD" w:rsidRPr="007F1FC2" w:rsidRDefault="00F162BD" w:rsidP="00F162BD">
      <w:pPr>
        <w:rPr>
          <w:rFonts w:ascii="Arial" w:eastAsia="Times New Roman" w:hAnsi="Arial" w:cs="Arial"/>
          <w:b/>
          <w:bCs/>
          <w:i/>
          <w:spacing w:val="-5"/>
          <w:sz w:val="20"/>
          <w:szCs w:val="20"/>
          <w:lang w:val="es-ES" w:eastAsia="es-ES"/>
        </w:rPr>
      </w:pPr>
      <w:r w:rsidRPr="007F1FC2">
        <w:rPr>
          <w:rFonts w:ascii="Arial" w:eastAsia="Times New Roman" w:hAnsi="Arial" w:cs="Arial"/>
          <w:b/>
          <w:bCs/>
          <w:i/>
          <w:spacing w:val="-5"/>
          <w:sz w:val="20"/>
          <w:szCs w:val="20"/>
          <w:lang w:val="es-ES" w:eastAsia="es-ES"/>
        </w:rPr>
        <w:t>Nombre persona de contacto</w:t>
      </w:r>
    </w:p>
    <w:p w:rsidR="00F162BD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</w:pPr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  <w:t>Roberto Ortiz</w:t>
      </w:r>
    </w:p>
    <w:p w:rsidR="005B61FC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</w:pPr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  <w:t>Comunicación</w:t>
      </w:r>
    </w:p>
    <w:p w:rsidR="00F162BD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</w:pPr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  <w:t>Federación Nacional ALCER</w:t>
      </w:r>
    </w:p>
    <w:p w:rsidR="00F162BD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</w:pPr>
      <w:proofErr w:type="spellStart"/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  <w:t>Teléfono</w:t>
      </w:r>
      <w:proofErr w:type="spellEnd"/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  <w:t>: 669.937.330</w:t>
      </w:r>
    </w:p>
    <w:p w:rsidR="00F162BD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</w:pPr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pt-BR" w:eastAsia="es-ES"/>
        </w:rPr>
        <w:t>Mail: rortiz@alcer.org</w:t>
      </w:r>
    </w:p>
    <w:p w:rsidR="00F162BD" w:rsidRPr="007F1FC2" w:rsidRDefault="005B61FC" w:rsidP="00F162BD">
      <w:pPr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</w:pPr>
      <w:r w:rsidRPr="007F1FC2">
        <w:rPr>
          <w:rFonts w:ascii="Arial" w:eastAsia="Times New Roman" w:hAnsi="Arial" w:cs="Arial"/>
          <w:bCs/>
          <w:spacing w:val="-5"/>
          <w:sz w:val="20"/>
          <w:szCs w:val="20"/>
          <w:lang w:val="es-ES" w:eastAsia="es-ES"/>
        </w:rPr>
        <w:t>@FNALCER</w:t>
      </w:r>
    </w:p>
    <w:p w:rsidR="00F162BD" w:rsidRPr="007F1FC2" w:rsidRDefault="00F162BD" w:rsidP="00F162BD">
      <w:pPr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</w:pPr>
    </w:p>
    <w:p w:rsidR="00F162BD" w:rsidRPr="007F1FC2" w:rsidRDefault="00F162BD" w:rsidP="00F162BD">
      <w:pPr>
        <w:rPr>
          <w:rFonts w:ascii="Arial" w:eastAsia="Times New Roman" w:hAnsi="Arial" w:cs="Arial"/>
          <w:bCs/>
          <w:color w:val="000000"/>
          <w:spacing w:val="-5"/>
          <w:sz w:val="18"/>
          <w:szCs w:val="18"/>
          <w:lang w:val="es-ES" w:eastAsia="es-ES"/>
        </w:rPr>
      </w:pPr>
    </w:p>
    <w:p w:rsidR="00F162BD" w:rsidRPr="007F1FC2" w:rsidRDefault="00F162BD" w:rsidP="00F162BD">
      <w:pPr>
        <w:rPr>
          <w:rFonts w:ascii="Arial" w:eastAsia="Times New Roman" w:hAnsi="Arial" w:cs="Arial"/>
          <w:b/>
          <w:spacing w:val="-5"/>
          <w:sz w:val="18"/>
          <w:szCs w:val="18"/>
          <w:lang w:val="es-ES" w:eastAsia="es-ES"/>
        </w:rPr>
      </w:pPr>
      <w:r w:rsidRPr="007F1FC2">
        <w:rPr>
          <w:rFonts w:ascii="Arial" w:eastAsia="Times New Roman" w:hAnsi="Arial" w:cs="Arial"/>
          <w:b/>
          <w:spacing w:val="-5"/>
          <w:sz w:val="18"/>
          <w:szCs w:val="18"/>
          <w:lang w:val="es-ES" w:eastAsia="es-ES"/>
        </w:rPr>
        <w:t>Área de Comunicación e Incidencia Social COCEMFE</w:t>
      </w:r>
    </w:p>
    <w:p w:rsidR="00F162BD" w:rsidRPr="007F1FC2" w:rsidRDefault="00C579A6" w:rsidP="00F162BD">
      <w:pPr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</w:pPr>
      <w:hyperlink r:id="rId12" w:history="1">
        <w:r w:rsidR="00F162BD" w:rsidRPr="007F1FC2">
          <w:rPr>
            <w:rFonts w:ascii="Arial" w:eastAsia="Times New Roman" w:hAnsi="Arial" w:cs="Arial"/>
            <w:spacing w:val="-5"/>
            <w:sz w:val="18"/>
            <w:szCs w:val="18"/>
            <w:u w:val="single"/>
            <w:lang w:val="es-ES" w:eastAsia="es-ES"/>
          </w:rPr>
          <w:t>comunicacion@cocemfe.es</w:t>
        </w:r>
      </w:hyperlink>
      <w:r w:rsidR="00F162BD" w:rsidRPr="007F1FC2"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  <w:t xml:space="preserve">   </w:t>
      </w:r>
    </w:p>
    <w:p w:rsidR="00F162BD" w:rsidRPr="007F1FC2" w:rsidRDefault="00F162BD" w:rsidP="00F162BD">
      <w:pPr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</w:pPr>
      <w:r w:rsidRPr="007F1FC2"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  <w:t xml:space="preserve">91 744 36 00 / </w:t>
      </w:r>
      <w:r w:rsidRPr="007F1FC2">
        <w:rPr>
          <w:rFonts w:ascii="Arial" w:eastAsia="Times New Roman" w:hAnsi="Arial" w:cs="Arial"/>
          <w:bCs/>
          <w:spacing w:val="-5"/>
          <w:sz w:val="18"/>
          <w:szCs w:val="18"/>
          <w:lang w:val="pt-BR" w:eastAsia="es-ES"/>
        </w:rPr>
        <w:t>637 85 67 43</w:t>
      </w:r>
    </w:p>
    <w:p w:rsidR="00F162BD" w:rsidRPr="007F1FC2" w:rsidRDefault="00C579A6" w:rsidP="00F162BD">
      <w:pPr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</w:pPr>
      <w:hyperlink r:id="rId13" w:history="1">
        <w:r w:rsidR="00F162BD" w:rsidRPr="007F1FC2">
          <w:rPr>
            <w:rFonts w:ascii="Arial" w:eastAsia="Times New Roman" w:hAnsi="Arial" w:cs="Arial"/>
            <w:spacing w:val="-5"/>
            <w:sz w:val="18"/>
            <w:szCs w:val="18"/>
            <w:u w:val="single"/>
            <w:lang w:val="es-ES" w:eastAsia="es-ES"/>
          </w:rPr>
          <w:t>www.cocemfe.es</w:t>
        </w:r>
      </w:hyperlink>
      <w:r w:rsidR="00F162BD" w:rsidRPr="007F1FC2"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  <w:t xml:space="preserve">  </w:t>
      </w:r>
    </w:p>
    <w:p w:rsidR="00F162BD" w:rsidRPr="007F1FC2" w:rsidRDefault="00F162BD" w:rsidP="00F162BD">
      <w:pPr>
        <w:spacing w:after="60" w:line="180" w:lineRule="atLeast"/>
        <w:jc w:val="both"/>
        <w:rPr>
          <w:rFonts w:ascii="Arial" w:eastAsia="Times New Roman" w:hAnsi="Arial" w:cs="Arial"/>
          <w:spacing w:val="-5"/>
          <w:sz w:val="22"/>
          <w:szCs w:val="22"/>
          <w:lang w:val="es-ES" w:eastAsia="es-ES"/>
        </w:rPr>
      </w:pPr>
      <w:r w:rsidRPr="007F1FC2">
        <w:rPr>
          <w:rFonts w:ascii="Arial" w:eastAsia="Times New Roman" w:hAnsi="Arial" w:cs="Arial"/>
          <w:spacing w:val="-5"/>
          <w:sz w:val="18"/>
          <w:szCs w:val="18"/>
          <w:lang w:val="es-ES" w:eastAsia="es-ES"/>
        </w:rPr>
        <w:t>C/Luis Cabrera, 63, 28002, Madrid</w:t>
      </w:r>
    </w:p>
    <w:p w:rsidR="00F162BD" w:rsidRDefault="00F162BD" w:rsidP="00F162BD">
      <w:pPr>
        <w:spacing w:line="180" w:lineRule="atLeast"/>
        <w:jc w:val="both"/>
        <w:rPr>
          <w:rFonts w:ascii="Franklin Gothic Book" w:eastAsia="Times New Roman" w:hAnsi="Franklin Gothic Book" w:cs="Times New Roman"/>
          <w:spacing w:val="-5"/>
          <w:lang w:val="es-ES" w:eastAsia="es-ES"/>
        </w:rPr>
      </w:pPr>
      <w:r w:rsidRPr="003124F7">
        <w:rPr>
          <w:rFonts w:ascii="Franklin Gothic Book" w:eastAsia="Times New Roman" w:hAnsi="Franklin Gothic Book" w:cs="Times New Roman"/>
          <w:noProof/>
          <w:color w:val="FF0000"/>
          <w:spacing w:val="-5"/>
          <w:lang w:val="es-ES" w:eastAsia="es-ES"/>
        </w:rPr>
        <w:drawing>
          <wp:inline distT="0" distB="0" distL="0" distR="0" wp14:anchorId="306797D2" wp14:editId="11381FCB">
            <wp:extent cx="252000" cy="237600"/>
            <wp:effectExtent l="0" t="0" r="0" b="0"/>
            <wp:docPr id="48" name="Imagen 48" descr="U:\Notas de prensa y noticias COCEMFE\2017\NP COCEMFE\20171222 Ampliacion programa Vacaciones\nuevos iconos NP\facebook_v2.png">
              <a:hlinkClick xmlns:a="http://schemas.openxmlformats.org/drawingml/2006/main" r:id="rId14" tooltip="COCEMFEnaciona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:\Notas de prensa y noticias COCEMFE\2017\NP COCEMFE\20171222 Ampliacion programa Vacaciones\nuevos iconos NP\facebook_v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4F7">
        <w:rPr>
          <w:rFonts w:ascii="Franklin Gothic Book" w:eastAsia="Times New Roman" w:hAnsi="Franklin Gothic Book" w:cs="Times New Roman"/>
          <w:spacing w:val="-5"/>
          <w:lang w:val="es-ES" w:eastAsia="es-ES"/>
        </w:rPr>
        <w:t xml:space="preserve">   </w:t>
      </w:r>
      <w:r w:rsidRPr="003124F7">
        <w:rPr>
          <w:rFonts w:ascii="Franklin Gothic Book" w:eastAsia="Times New Roman" w:hAnsi="Franklin Gothic Book" w:cs="Times New Roman"/>
          <w:noProof/>
          <w:spacing w:val="-5"/>
          <w:lang w:val="es-ES" w:eastAsia="es-ES"/>
        </w:rPr>
        <w:drawing>
          <wp:inline distT="0" distB="0" distL="0" distR="0" wp14:anchorId="312873AE" wp14:editId="77EAB83E">
            <wp:extent cx="244800" cy="234000"/>
            <wp:effectExtent l="0" t="0" r="3175" b="0"/>
            <wp:docPr id="49" name="Imagen 49" descr="U:\Notas de prensa y noticias COCEMFE\2017\NP COCEMFE\20171222 Ampliacion programa Vacaciones\nuevos iconos NP\twitter.png">
              <a:hlinkClick xmlns:a="http://schemas.openxmlformats.org/drawingml/2006/main" r:id="rId16" tooltip="@COCEMFE_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:\Notas de prensa y noticias COCEMFE\2017\NP COCEMFE\20171222 Ampliacion programa Vacaciones\nuevos iconos NP\twit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4F7">
        <w:rPr>
          <w:rFonts w:ascii="Franklin Gothic Book" w:eastAsia="Times New Roman" w:hAnsi="Franklin Gothic Book" w:cs="Times New Roman"/>
          <w:spacing w:val="-5"/>
          <w:lang w:val="es-ES" w:eastAsia="es-ES"/>
        </w:rPr>
        <w:t xml:space="preserve">   </w:t>
      </w:r>
      <w:r w:rsidRPr="003124F7">
        <w:rPr>
          <w:rFonts w:ascii="Franklin Gothic Book" w:eastAsia="Times New Roman" w:hAnsi="Franklin Gothic Book" w:cs="Times New Roman"/>
          <w:noProof/>
          <w:spacing w:val="-5"/>
          <w:lang w:val="es-ES" w:eastAsia="es-ES"/>
        </w:rPr>
        <w:drawing>
          <wp:inline distT="0" distB="0" distL="0" distR="0" wp14:anchorId="02AB2128" wp14:editId="7A23AE1B">
            <wp:extent cx="244800" cy="234000"/>
            <wp:effectExtent l="0" t="0" r="3175" b="0"/>
            <wp:docPr id="50" name="Imagen 50" descr="U:\Notas de prensa y noticias COCEMFE\2017\NP COCEMFE\20171222 Ampliacion programa Vacaciones\nuevos iconos NP\mail.png">
              <a:hlinkClick xmlns:a="http://schemas.openxmlformats.org/drawingml/2006/main" r:id="rId18" tooltip="Formulario de contac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 descr="U:\Notas de prensa y noticias COCEMFE\2017\NP COCEMFE\20171222 Ampliacion programa Vacaciones\nuevos iconos NP\mail.png">
                      <a:hlinkClick r:id="rId18" tooltip="Formulario de contact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4F7">
        <w:rPr>
          <w:rFonts w:ascii="Franklin Gothic Book" w:eastAsia="Times New Roman" w:hAnsi="Franklin Gothic Book" w:cs="Times New Roman"/>
          <w:spacing w:val="-5"/>
          <w:lang w:val="es-ES" w:eastAsia="es-ES"/>
        </w:rPr>
        <w:t xml:space="preserve">   </w:t>
      </w:r>
      <w:r w:rsidRPr="003124F7">
        <w:rPr>
          <w:rFonts w:ascii="Franklin Gothic Book" w:eastAsia="Times New Roman" w:hAnsi="Franklin Gothic Book" w:cs="Times New Roman"/>
          <w:noProof/>
          <w:spacing w:val="-5"/>
          <w:lang w:val="es-ES" w:eastAsia="es-ES"/>
        </w:rPr>
        <w:drawing>
          <wp:inline distT="0" distB="0" distL="0" distR="0" wp14:anchorId="45DB32F4" wp14:editId="053E8FD7">
            <wp:extent cx="244800" cy="234000"/>
            <wp:effectExtent l="0" t="0" r="3175" b="0"/>
            <wp:docPr id="51" name="Imagen 51" descr="U:\Notas de prensa y noticias COCEMFE\2017\NP COCEMFE\20171222 Ampliacion programa Vacaciones\nuevos iconos NP\rss.png">
              <a:hlinkClick xmlns:a="http://schemas.openxmlformats.org/drawingml/2006/main" r:id="rId20" tooltip="RSS de COCEMF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U:\Notas de prensa y noticias COCEMFE\2017\NP COCEMFE\20171222 Ampliacion programa Vacaciones\nuevos iconos NP\rss.png">
                      <a:hlinkClick r:id="rId20" tooltip="RSS de COCEMF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4F7">
        <w:rPr>
          <w:rFonts w:ascii="Franklin Gothic Book" w:eastAsia="Times New Roman" w:hAnsi="Franklin Gothic Book" w:cs="Times New Roman"/>
          <w:spacing w:val="-5"/>
          <w:lang w:val="es-ES" w:eastAsia="es-ES"/>
        </w:rPr>
        <w:t xml:space="preserve">   </w:t>
      </w:r>
      <w:r w:rsidRPr="003124F7">
        <w:rPr>
          <w:rFonts w:ascii="Franklin Gothic Book" w:eastAsia="Times New Roman" w:hAnsi="Franklin Gothic Book" w:cs="Times New Roman"/>
          <w:noProof/>
          <w:spacing w:val="-5"/>
          <w:lang w:val="es-ES" w:eastAsia="es-ES"/>
        </w:rPr>
        <w:drawing>
          <wp:inline distT="0" distB="0" distL="0" distR="0" wp14:anchorId="4C20CC60" wp14:editId="214D4B3B">
            <wp:extent cx="248400" cy="237600"/>
            <wp:effectExtent l="0" t="0" r="0" b="0"/>
            <wp:docPr id="52" name="Imagen 52" descr="U:\Notas de prensa y noticias COCEMFE\2017\NP COCEMFE\20171222 Ampliacion programa Vacaciones\nuevos iconos NP\youtube.png">
              <a:hlinkClick xmlns:a="http://schemas.openxmlformats.org/drawingml/2006/main" r:id="rId22" tooltip="cocemfes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:\Notas de prensa y noticias COCEMFE\2017\NP COCEMFE\20171222 Ampliacion programa Vacaciones\nuevos iconos NP\youtub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F1" w:rsidRPr="000B1D3C" w:rsidRDefault="008419F1" w:rsidP="00B73AE0">
      <w:pPr>
        <w:spacing w:after="160" w:line="259" w:lineRule="auto"/>
        <w:rPr>
          <w:rFonts w:ascii="Franklin Gothic Book" w:eastAsia="Times New Roman" w:hAnsi="Franklin Gothic Book" w:cs="Times New Roman"/>
          <w:spacing w:val="-5"/>
          <w:sz w:val="28"/>
          <w:lang w:val="es-ES" w:eastAsia="es-ES"/>
        </w:rPr>
      </w:pPr>
    </w:p>
    <w:sectPr w:rsidR="008419F1" w:rsidRPr="000B1D3C" w:rsidSect="00F91392">
      <w:headerReference w:type="default" r:id="rId24"/>
      <w:footerReference w:type="even" r:id="rId25"/>
      <w:footerReference w:type="default" r:id="rId26"/>
      <w:type w:val="continuous"/>
      <w:pgSz w:w="11900" w:h="16840" w:code="9"/>
      <w:pgMar w:top="1985" w:right="1835" w:bottom="993" w:left="156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6" w:rsidRDefault="00C579A6" w:rsidP="009C75F2">
      <w:r>
        <w:separator/>
      </w:r>
    </w:p>
  </w:endnote>
  <w:endnote w:type="continuationSeparator" w:id="0">
    <w:p w:rsidR="00C579A6" w:rsidRDefault="00C579A6" w:rsidP="009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ITCFranklinGothicStd-MdCd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F2" w:rsidRDefault="009C75F2" w:rsidP="00E0567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7E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75F2" w:rsidRDefault="009C75F2" w:rsidP="009C75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0A" w:rsidRPr="00BF7007" w:rsidRDefault="007B370A" w:rsidP="007B370A">
    <w:pPr>
      <w:pStyle w:val="Piedepgina"/>
      <w:framePr w:w="10850" w:wrap="none" w:vAnchor="text" w:hAnchor="page" w:x="11062" w:y="-293"/>
      <w:spacing w:after="240"/>
      <w:rPr>
        <w:rStyle w:val="Nmerodepgina"/>
        <w:rFonts w:ascii="Open Sans" w:hAnsi="Open Sans"/>
        <w:color w:val="808080"/>
        <w:sz w:val="18"/>
        <w:szCs w:val="18"/>
      </w:rPr>
    </w:pPr>
  </w:p>
  <w:p w:rsidR="009C75F2" w:rsidRPr="004E253C" w:rsidRDefault="00E1563D" w:rsidP="00E1563D">
    <w:pPr>
      <w:pStyle w:val="Prrafobsico"/>
      <w:tabs>
        <w:tab w:val="left" w:pos="851"/>
      </w:tabs>
      <w:jc w:val="center"/>
      <w:rPr>
        <w:rFonts w:ascii="ITCFranklinGothicStd-MdCd" w:hAnsi="ITCFranklinGothicStd-MdCd" w:cs="ITCFranklinGothicStd-MdCd"/>
        <w:color w:val="7386A7"/>
        <w:sz w:val="20"/>
        <w:szCs w:val="20"/>
      </w:rPr>
    </w:pPr>
    <w:r>
      <w:rPr>
        <w:rFonts w:ascii="ITCFranklinGothicStd-MdCd" w:hAnsi="ITCFranklinGothicStd-MdCd" w:cs="ITCFranklinGothicStd-MdCd"/>
        <w:color w:val="7386A7"/>
        <w:sz w:val="20"/>
        <w:szCs w:val="20"/>
      </w:rPr>
      <w:t>C</w:t>
    </w:r>
    <w:r w:rsidR="004E253C">
      <w:rPr>
        <w:rFonts w:ascii="ITCFranklinGothicStd-MdCd" w:hAnsi="ITCFranklinGothicStd-MdCd" w:cs="ITCFranklinGothicStd-MdCd"/>
        <w:color w:val="7386A7"/>
        <w:sz w:val="20"/>
        <w:szCs w:val="20"/>
      </w:rPr>
      <w:t>/ Luis Cabrer</w:t>
    </w:r>
    <w:r w:rsidR="0065750F">
      <w:rPr>
        <w:rFonts w:ascii="ITCFranklinGothicStd-MdCd" w:hAnsi="ITCFranklinGothicStd-MdCd" w:cs="ITCFranklinGothicStd-MdCd"/>
        <w:color w:val="7386A7"/>
        <w:sz w:val="20"/>
        <w:szCs w:val="20"/>
      </w:rPr>
      <w:t>a, 63, 28002 Madrid | +34 917 443 6</w:t>
    </w:r>
    <w:r w:rsidR="004E253C">
      <w:rPr>
        <w:rFonts w:ascii="ITCFranklinGothicStd-MdCd" w:hAnsi="ITCFranklinGothicStd-MdCd" w:cs="ITCFranklinGothicStd-MdCd"/>
        <w:color w:val="7386A7"/>
        <w:sz w:val="20"/>
        <w:szCs w:val="20"/>
      </w:rPr>
      <w:t>00 | cocemfe@cocemfe.es | www.cocemfe.es</w:t>
    </w:r>
  </w:p>
  <w:p w:rsidR="002314BB" w:rsidRDefault="002314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6" w:rsidRDefault="00C579A6" w:rsidP="009C75F2">
      <w:r>
        <w:separator/>
      </w:r>
    </w:p>
  </w:footnote>
  <w:footnote w:type="continuationSeparator" w:id="0">
    <w:p w:rsidR="00C579A6" w:rsidRDefault="00C579A6" w:rsidP="009C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9F" w:rsidRPr="00BC7988" w:rsidRDefault="00AF0E22" w:rsidP="00A01FBD">
    <w:pPr>
      <w:pStyle w:val="Encabezado"/>
      <w:tabs>
        <w:tab w:val="clear" w:pos="4252"/>
        <w:tab w:val="clear" w:pos="8504"/>
        <w:tab w:val="center" w:pos="1134"/>
        <w:tab w:val="right" w:pos="9639"/>
      </w:tabs>
      <w:rPr>
        <w:rFonts w:ascii="Franklin Gothic Book" w:hAnsi="Franklin Gothic Book"/>
      </w:rPr>
    </w:pPr>
    <w:r w:rsidRPr="00E90D4B">
      <w:rPr>
        <w:rFonts w:ascii="Franklin Gothic Book" w:hAnsi="Franklin Gothic Book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6990AA8" wp14:editId="583A9CA8">
          <wp:simplePos x="0" y="0"/>
          <wp:positionH relativeFrom="margin">
            <wp:posOffset>1390015</wp:posOffset>
          </wp:positionH>
          <wp:positionV relativeFrom="paragraph">
            <wp:posOffset>67945</wp:posOffset>
          </wp:positionV>
          <wp:extent cx="1438275" cy="5537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OS_FINES_I_S_GOB_TRAZ_MSC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D4B">
      <w:rPr>
        <w:rFonts w:ascii="Franklin Gothic Book" w:hAnsi="Franklin Gothic Book"/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5B98B9C3" wp14:editId="0D1B5ACA">
          <wp:simplePos x="0" y="0"/>
          <wp:positionH relativeFrom="column">
            <wp:posOffset>3190875</wp:posOffset>
          </wp:positionH>
          <wp:positionV relativeFrom="paragraph">
            <wp:posOffset>40005</wp:posOffset>
          </wp:positionV>
          <wp:extent cx="2208530" cy="637853"/>
          <wp:effectExtent l="0" t="0" r="1270" b="0"/>
          <wp:wrapNone/>
          <wp:docPr id="2" name="Imagen 2" descr="propuesta_logomarca_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propuesta_logomarca_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3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90">
      <w:rPr>
        <w:rFonts w:ascii="Franklin Gothic Book" w:hAnsi="Franklin Gothic Book"/>
        <w:noProof/>
        <w:lang w:val="es-ES" w:eastAsia="es-ES"/>
      </w:rPr>
      <w:drawing>
        <wp:inline distT="0" distB="0" distL="0" distR="0">
          <wp:extent cx="962025" cy="1004354"/>
          <wp:effectExtent l="0" t="0" r="0" b="5715"/>
          <wp:docPr id="4" name="Imagen 4" descr="F:\ANA BELEN\Logos Asociaciones\LOGOS FEDERACION BUENOS\ALCER_LOGO_CRES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ANA BELEN\Logos Asociaciones\LOGOS FEDERACION BUENOS\ALCER_LOGO_CRESP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66ECD4A">
      <w:rPr>
        <w:rFonts w:ascii="Franklin Gothic Book" w:hAnsi="Franklin Gothic Book"/>
      </w:rPr>
      <w:t xml:space="preserve">                                                               </w:t>
    </w:r>
    <w:r w:rsidR="007E7D46" w:rsidRPr="00AC7561">
      <w:rPr>
        <w:rFonts w:ascii="Calibri" w:eastAsia="Calibri" w:hAnsi="Calibri"/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49E2F" wp14:editId="0B151964">
              <wp:simplePos x="0" y="0"/>
              <wp:positionH relativeFrom="leftMargin">
                <wp:posOffset>104775</wp:posOffset>
              </wp:positionH>
              <wp:positionV relativeFrom="page">
                <wp:posOffset>890423</wp:posOffset>
              </wp:positionV>
              <wp:extent cx="414020" cy="8239125"/>
              <wp:effectExtent l="0" t="0" r="0" b="952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823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ED" w:rsidRPr="00222405" w:rsidRDefault="00A57BED" w:rsidP="00A57BED">
                          <w:pPr>
                            <w:rPr>
                              <w:rStyle w:val="Textodemarcadordeposicin"/>
                              <w:color w:val="597397"/>
                              <w:sz w:val="14"/>
                              <w:szCs w:val="14"/>
                            </w:rPr>
                          </w:pPr>
                          <w:r w:rsidRPr="00222405">
                            <w:rPr>
                              <w:rFonts w:cs="Verdana"/>
                              <w:color w:val="597397"/>
                              <w:sz w:val="14"/>
                              <w:szCs w:val="14"/>
                            </w:rPr>
                            <w:t>Declarada de Utilidad Pública el 2-11-1983 - Inscrita en el Registro Nacional de Asociaciones con el nº 815 - C.I.F.: G-28681955 - Gran Cruz de la Orden Civil de la Solidaridad Social (2004)</w:t>
                          </w:r>
                        </w:p>
                        <w:p w:rsidR="00A57BED" w:rsidRPr="00CD5D3B" w:rsidRDefault="00A57BED" w:rsidP="00A57BED">
                          <w:pPr>
                            <w:pStyle w:val="CuadroPLA"/>
                            <w:spacing w:before="0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.25pt;margin-top:70.1pt;width:32.6pt;height:6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" filled="f" stroked="f">
              <v:textbox style="layout-flow:vertical;mso-layout-flow-alt:bottom-to-top">
                <w:txbxContent>
                  <w:p w:rsidR="00A57BED" w:rsidRPr="00222405" w:rsidRDefault="00A57BED" w:rsidP="00A57BED">
                    <w:pPr>
                      <w:rPr>
                        <w:rStyle w:val="Textodemarcadordeposicin"/>
                        <w:color w:val="597397"/>
                        <w:sz w:val="14"/>
                        <w:szCs w:val="14"/>
                      </w:rPr>
                    </w:pPr>
                    <w:r w:rsidRPr="00222405">
                      <w:rPr>
                        <w:rFonts w:cs="Verdana"/>
                        <w:color w:val="597397"/>
                        <w:sz w:val="14"/>
                        <w:szCs w:val="14"/>
                      </w:rPr>
                      <w:t>Declarada de Utilidad Pública el 2-11-1983 - Inscrita en el Registro Nacional de Asociaciones con el nº 815 - C.I.F.: G-28681955 - Gran Cruz de la Orden Civil de la Solidaridad Social (2004)</w:t>
                    </w:r>
                  </w:p>
                  <w:p w:rsidR="00A57BED" w:rsidRPr="00CD5D3B" w:rsidRDefault="00A57BED" w:rsidP="00A57BED">
                    <w:pPr>
                      <w:pStyle w:val="CuadroPLA"/>
                      <w:spacing w:befor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766ECD4A" w:rsidRPr="00AD4228">
      <w:rPr>
        <w:rFonts w:ascii="Franklin Gothic Book" w:eastAsia="Times New Roman" w:hAnsi="Franklin Gothic Book" w:cs="Times New Roman"/>
        <w:noProof/>
        <w:spacing w:val="-5"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ww_icono_foto_engif2" style="width:12.75pt;height:12.75pt;visibility:visible;mso-wrap-style:square" o:bullet="t">
        <v:imagedata r:id="rId1" o:title="ww_icono_foto_engif2"/>
      </v:shape>
    </w:pict>
  </w:numPicBullet>
  <w:abstractNum w:abstractNumId="0">
    <w:nsid w:val="05F81BA7"/>
    <w:multiLevelType w:val="hybridMultilevel"/>
    <w:tmpl w:val="2398E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60D"/>
    <w:multiLevelType w:val="hybridMultilevel"/>
    <w:tmpl w:val="AEC2F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F2"/>
    <w:rsid w:val="00001534"/>
    <w:rsid w:val="00001B8F"/>
    <w:rsid w:val="000034AD"/>
    <w:rsid w:val="00007A01"/>
    <w:rsid w:val="000130A6"/>
    <w:rsid w:val="00016D48"/>
    <w:rsid w:val="00022C8B"/>
    <w:rsid w:val="00023175"/>
    <w:rsid w:val="00024BB8"/>
    <w:rsid w:val="0003362F"/>
    <w:rsid w:val="000366CC"/>
    <w:rsid w:val="000400CF"/>
    <w:rsid w:val="00043240"/>
    <w:rsid w:val="00043E22"/>
    <w:rsid w:val="00046E68"/>
    <w:rsid w:val="000474CA"/>
    <w:rsid w:val="0004793B"/>
    <w:rsid w:val="00050589"/>
    <w:rsid w:val="000505B7"/>
    <w:rsid w:val="00050FB9"/>
    <w:rsid w:val="0005102A"/>
    <w:rsid w:val="00051618"/>
    <w:rsid w:val="0005187E"/>
    <w:rsid w:val="00052FA2"/>
    <w:rsid w:val="000539DB"/>
    <w:rsid w:val="00054617"/>
    <w:rsid w:val="00054D35"/>
    <w:rsid w:val="00056AFC"/>
    <w:rsid w:val="00060412"/>
    <w:rsid w:val="0006160A"/>
    <w:rsid w:val="00064C5F"/>
    <w:rsid w:val="00064FB3"/>
    <w:rsid w:val="000656C0"/>
    <w:rsid w:val="00067DE9"/>
    <w:rsid w:val="000714EA"/>
    <w:rsid w:val="00075755"/>
    <w:rsid w:val="0007596C"/>
    <w:rsid w:val="000762B5"/>
    <w:rsid w:val="00082617"/>
    <w:rsid w:val="00082B9E"/>
    <w:rsid w:val="00082C87"/>
    <w:rsid w:val="0008563F"/>
    <w:rsid w:val="00086ECB"/>
    <w:rsid w:val="00087C2D"/>
    <w:rsid w:val="0009057A"/>
    <w:rsid w:val="000906BD"/>
    <w:rsid w:val="000934A8"/>
    <w:rsid w:val="00093CD4"/>
    <w:rsid w:val="0009775E"/>
    <w:rsid w:val="000A199E"/>
    <w:rsid w:val="000A3923"/>
    <w:rsid w:val="000A57EC"/>
    <w:rsid w:val="000B1944"/>
    <w:rsid w:val="000B1D3C"/>
    <w:rsid w:val="000B6262"/>
    <w:rsid w:val="000B6849"/>
    <w:rsid w:val="000B7918"/>
    <w:rsid w:val="000C4042"/>
    <w:rsid w:val="000C71F9"/>
    <w:rsid w:val="000D5CA8"/>
    <w:rsid w:val="000D7CD0"/>
    <w:rsid w:val="000E1CE9"/>
    <w:rsid w:val="000E1F86"/>
    <w:rsid w:val="000E43EC"/>
    <w:rsid w:val="000E6630"/>
    <w:rsid w:val="000F142D"/>
    <w:rsid w:val="000F1C03"/>
    <w:rsid w:val="000F3BE3"/>
    <w:rsid w:val="000F75C3"/>
    <w:rsid w:val="000F7C86"/>
    <w:rsid w:val="00104A94"/>
    <w:rsid w:val="00105037"/>
    <w:rsid w:val="0011330D"/>
    <w:rsid w:val="00114242"/>
    <w:rsid w:val="00116DB6"/>
    <w:rsid w:val="00117034"/>
    <w:rsid w:val="00117EF8"/>
    <w:rsid w:val="00121DE1"/>
    <w:rsid w:val="00124556"/>
    <w:rsid w:val="00126DD1"/>
    <w:rsid w:val="00127280"/>
    <w:rsid w:val="00127869"/>
    <w:rsid w:val="00134544"/>
    <w:rsid w:val="0014040F"/>
    <w:rsid w:val="0014070D"/>
    <w:rsid w:val="0014392B"/>
    <w:rsid w:val="00144DE5"/>
    <w:rsid w:val="001480D5"/>
    <w:rsid w:val="001526E9"/>
    <w:rsid w:val="00154128"/>
    <w:rsid w:val="00155D55"/>
    <w:rsid w:val="00155F92"/>
    <w:rsid w:val="00162053"/>
    <w:rsid w:val="00162372"/>
    <w:rsid w:val="001709EF"/>
    <w:rsid w:val="0017152D"/>
    <w:rsid w:val="00173199"/>
    <w:rsid w:val="00173993"/>
    <w:rsid w:val="00174DBC"/>
    <w:rsid w:val="00177378"/>
    <w:rsid w:val="00180267"/>
    <w:rsid w:val="001817D2"/>
    <w:rsid w:val="001825EA"/>
    <w:rsid w:val="00183125"/>
    <w:rsid w:val="0018338D"/>
    <w:rsid w:val="0018453F"/>
    <w:rsid w:val="001927EB"/>
    <w:rsid w:val="00192C6C"/>
    <w:rsid w:val="00195251"/>
    <w:rsid w:val="001A132E"/>
    <w:rsid w:val="001A31ED"/>
    <w:rsid w:val="001A321E"/>
    <w:rsid w:val="001A4349"/>
    <w:rsid w:val="001A7E19"/>
    <w:rsid w:val="001B47C5"/>
    <w:rsid w:val="001B5E1A"/>
    <w:rsid w:val="001C1C84"/>
    <w:rsid w:val="001C281F"/>
    <w:rsid w:val="001D368F"/>
    <w:rsid w:val="001D3CBF"/>
    <w:rsid w:val="001D567E"/>
    <w:rsid w:val="001D78C5"/>
    <w:rsid w:val="001D7B69"/>
    <w:rsid w:val="001E0CC3"/>
    <w:rsid w:val="001E0ECC"/>
    <w:rsid w:val="001E2082"/>
    <w:rsid w:val="001E354B"/>
    <w:rsid w:val="001E3978"/>
    <w:rsid w:val="001E4866"/>
    <w:rsid w:val="001E6A27"/>
    <w:rsid w:val="001F358F"/>
    <w:rsid w:val="001F7681"/>
    <w:rsid w:val="0020195C"/>
    <w:rsid w:val="002110C4"/>
    <w:rsid w:val="00212BC3"/>
    <w:rsid w:val="00215A72"/>
    <w:rsid w:val="00222405"/>
    <w:rsid w:val="00223BEF"/>
    <w:rsid w:val="00224AF7"/>
    <w:rsid w:val="00224B84"/>
    <w:rsid w:val="002314BB"/>
    <w:rsid w:val="0023166E"/>
    <w:rsid w:val="00231738"/>
    <w:rsid w:val="0023625F"/>
    <w:rsid w:val="00242ED8"/>
    <w:rsid w:val="00243039"/>
    <w:rsid w:val="00244797"/>
    <w:rsid w:val="00247446"/>
    <w:rsid w:val="00251D46"/>
    <w:rsid w:val="0025346A"/>
    <w:rsid w:val="00253492"/>
    <w:rsid w:val="002539A0"/>
    <w:rsid w:val="0025494F"/>
    <w:rsid w:val="00256436"/>
    <w:rsid w:val="002600E2"/>
    <w:rsid w:val="00260C5E"/>
    <w:rsid w:val="00261CC5"/>
    <w:rsid w:val="00262365"/>
    <w:rsid w:val="00262B48"/>
    <w:rsid w:val="002643A3"/>
    <w:rsid w:val="00264604"/>
    <w:rsid w:val="002648EF"/>
    <w:rsid w:val="002659F3"/>
    <w:rsid w:val="002668CE"/>
    <w:rsid w:val="002678DC"/>
    <w:rsid w:val="0027164C"/>
    <w:rsid w:val="00282714"/>
    <w:rsid w:val="00282F69"/>
    <w:rsid w:val="00283684"/>
    <w:rsid w:val="0028483E"/>
    <w:rsid w:val="00291BEC"/>
    <w:rsid w:val="00293BCF"/>
    <w:rsid w:val="00293DF8"/>
    <w:rsid w:val="002A2612"/>
    <w:rsid w:val="002A2B6E"/>
    <w:rsid w:val="002A2CDC"/>
    <w:rsid w:val="002A4797"/>
    <w:rsid w:val="002B5D18"/>
    <w:rsid w:val="002B7004"/>
    <w:rsid w:val="002C0FCA"/>
    <w:rsid w:val="002C37CF"/>
    <w:rsid w:val="002C78B1"/>
    <w:rsid w:val="002D0133"/>
    <w:rsid w:val="002D3501"/>
    <w:rsid w:val="002D4A68"/>
    <w:rsid w:val="002D5373"/>
    <w:rsid w:val="002E23D4"/>
    <w:rsid w:val="002E3915"/>
    <w:rsid w:val="002E52BD"/>
    <w:rsid w:val="002E61EE"/>
    <w:rsid w:val="002E747B"/>
    <w:rsid w:val="002E7490"/>
    <w:rsid w:val="002E74E1"/>
    <w:rsid w:val="002F079E"/>
    <w:rsid w:val="002F3A27"/>
    <w:rsid w:val="002F4AEF"/>
    <w:rsid w:val="002F65AD"/>
    <w:rsid w:val="00302F82"/>
    <w:rsid w:val="00303287"/>
    <w:rsid w:val="0030596E"/>
    <w:rsid w:val="0030645C"/>
    <w:rsid w:val="00306FE8"/>
    <w:rsid w:val="00307E9F"/>
    <w:rsid w:val="003107CB"/>
    <w:rsid w:val="003124F7"/>
    <w:rsid w:val="0031333F"/>
    <w:rsid w:val="00313704"/>
    <w:rsid w:val="00320CF9"/>
    <w:rsid w:val="00324D1F"/>
    <w:rsid w:val="00325515"/>
    <w:rsid w:val="00335691"/>
    <w:rsid w:val="0033585C"/>
    <w:rsid w:val="003377E2"/>
    <w:rsid w:val="00337AB4"/>
    <w:rsid w:val="00342E31"/>
    <w:rsid w:val="00343283"/>
    <w:rsid w:val="00344515"/>
    <w:rsid w:val="003449AE"/>
    <w:rsid w:val="00344FC6"/>
    <w:rsid w:val="00345F41"/>
    <w:rsid w:val="00346719"/>
    <w:rsid w:val="00350240"/>
    <w:rsid w:val="00351935"/>
    <w:rsid w:val="0035246E"/>
    <w:rsid w:val="00360318"/>
    <w:rsid w:val="003634C0"/>
    <w:rsid w:val="003637C4"/>
    <w:rsid w:val="003640AC"/>
    <w:rsid w:val="00367804"/>
    <w:rsid w:val="00377123"/>
    <w:rsid w:val="00377AC0"/>
    <w:rsid w:val="003802B4"/>
    <w:rsid w:val="003905EC"/>
    <w:rsid w:val="00393805"/>
    <w:rsid w:val="003A0C28"/>
    <w:rsid w:val="003A28A7"/>
    <w:rsid w:val="003A348C"/>
    <w:rsid w:val="003A61B3"/>
    <w:rsid w:val="003A711D"/>
    <w:rsid w:val="003B0F77"/>
    <w:rsid w:val="003B3C45"/>
    <w:rsid w:val="003B5176"/>
    <w:rsid w:val="003B702A"/>
    <w:rsid w:val="003C7169"/>
    <w:rsid w:val="003D11AD"/>
    <w:rsid w:val="003D225E"/>
    <w:rsid w:val="003D3281"/>
    <w:rsid w:val="003D38D4"/>
    <w:rsid w:val="003D70D0"/>
    <w:rsid w:val="003D7241"/>
    <w:rsid w:val="003E0357"/>
    <w:rsid w:val="003E0765"/>
    <w:rsid w:val="003E2B39"/>
    <w:rsid w:val="003E2F01"/>
    <w:rsid w:val="003F056B"/>
    <w:rsid w:val="003F1D33"/>
    <w:rsid w:val="003F524F"/>
    <w:rsid w:val="003F5982"/>
    <w:rsid w:val="003F72CB"/>
    <w:rsid w:val="00400E79"/>
    <w:rsid w:val="0040163D"/>
    <w:rsid w:val="00401BE8"/>
    <w:rsid w:val="004029D3"/>
    <w:rsid w:val="004064D4"/>
    <w:rsid w:val="00411636"/>
    <w:rsid w:val="004116C1"/>
    <w:rsid w:val="0042163D"/>
    <w:rsid w:val="00422FB3"/>
    <w:rsid w:val="00424B2A"/>
    <w:rsid w:val="004251DD"/>
    <w:rsid w:val="004258AC"/>
    <w:rsid w:val="00426EA9"/>
    <w:rsid w:val="00434232"/>
    <w:rsid w:val="00434582"/>
    <w:rsid w:val="00434A77"/>
    <w:rsid w:val="00436774"/>
    <w:rsid w:val="004368BF"/>
    <w:rsid w:val="00442359"/>
    <w:rsid w:val="004453D5"/>
    <w:rsid w:val="00446ABC"/>
    <w:rsid w:val="0045262E"/>
    <w:rsid w:val="00473346"/>
    <w:rsid w:val="0047464B"/>
    <w:rsid w:val="0048031A"/>
    <w:rsid w:val="004805C9"/>
    <w:rsid w:val="004842D3"/>
    <w:rsid w:val="00485EBF"/>
    <w:rsid w:val="004872D1"/>
    <w:rsid w:val="004A0995"/>
    <w:rsid w:val="004A0AEB"/>
    <w:rsid w:val="004A1247"/>
    <w:rsid w:val="004A403F"/>
    <w:rsid w:val="004A4963"/>
    <w:rsid w:val="004A5D10"/>
    <w:rsid w:val="004A79FC"/>
    <w:rsid w:val="004B0EFB"/>
    <w:rsid w:val="004B1994"/>
    <w:rsid w:val="004B1F95"/>
    <w:rsid w:val="004B23F1"/>
    <w:rsid w:val="004B2EAF"/>
    <w:rsid w:val="004B6AD2"/>
    <w:rsid w:val="004B6E8B"/>
    <w:rsid w:val="004B7BE3"/>
    <w:rsid w:val="004C232E"/>
    <w:rsid w:val="004C5145"/>
    <w:rsid w:val="004C5A28"/>
    <w:rsid w:val="004C668F"/>
    <w:rsid w:val="004C6DC5"/>
    <w:rsid w:val="004C7915"/>
    <w:rsid w:val="004D761D"/>
    <w:rsid w:val="004E253C"/>
    <w:rsid w:val="004E4F3E"/>
    <w:rsid w:val="004E5B4C"/>
    <w:rsid w:val="004E6AA2"/>
    <w:rsid w:val="004E7370"/>
    <w:rsid w:val="004E7F56"/>
    <w:rsid w:val="004F0AE7"/>
    <w:rsid w:val="004F2B01"/>
    <w:rsid w:val="004F36EE"/>
    <w:rsid w:val="004F5F83"/>
    <w:rsid w:val="004F7A8A"/>
    <w:rsid w:val="00500514"/>
    <w:rsid w:val="00500B4C"/>
    <w:rsid w:val="0050701C"/>
    <w:rsid w:val="005077AC"/>
    <w:rsid w:val="00510AD0"/>
    <w:rsid w:val="005141AB"/>
    <w:rsid w:val="00515AF8"/>
    <w:rsid w:val="00530B6A"/>
    <w:rsid w:val="0053378E"/>
    <w:rsid w:val="00534F81"/>
    <w:rsid w:val="00537279"/>
    <w:rsid w:val="00543C77"/>
    <w:rsid w:val="00544621"/>
    <w:rsid w:val="00547BFA"/>
    <w:rsid w:val="00547DF2"/>
    <w:rsid w:val="00553076"/>
    <w:rsid w:val="005539DE"/>
    <w:rsid w:val="0055452D"/>
    <w:rsid w:val="005545FA"/>
    <w:rsid w:val="0055474A"/>
    <w:rsid w:val="005571B6"/>
    <w:rsid w:val="00564995"/>
    <w:rsid w:val="00564E20"/>
    <w:rsid w:val="0056553D"/>
    <w:rsid w:val="005669FD"/>
    <w:rsid w:val="00567D96"/>
    <w:rsid w:val="005718C2"/>
    <w:rsid w:val="005728F6"/>
    <w:rsid w:val="005841D7"/>
    <w:rsid w:val="005864DA"/>
    <w:rsid w:val="005907D8"/>
    <w:rsid w:val="00593081"/>
    <w:rsid w:val="0059583D"/>
    <w:rsid w:val="0059671C"/>
    <w:rsid w:val="00596AA7"/>
    <w:rsid w:val="00596B97"/>
    <w:rsid w:val="005A2AD6"/>
    <w:rsid w:val="005A38A9"/>
    <w:rsid w:val="005A63C0"/>
    <w:rsid w:val="005B0954"/>
    <w:rsid w:val="005B3DAC"/>
    <w:rsid w:val="005B61FC"/>
    <w:rsid w:val="005B667D"/>
    <w:rsid w:val="005C273C"/>
    <w:rsid w:val="005C2872"/>
    <w:rsid w:val="005C6849"/>
    <w:rsid w:val="005C6996"/>
    <w:rsid w:val="005C735F"/>
    <w:rsid w:val="005D120A"/>
    <w:rsid w:val="005D15A0"/>
    <w:rsid w:val="005D226C"/>
    <w:rsid w:val="005D433F"/>
    <w:rsid w:val="005D625F"/>
    <w:rsid w:val="005D759D"/>
    <w:rsid w:val="005E044D"/>
    <w:rsid w:val="005E1307"/>
    <w:rsid w:val="005E205D"/>
    <w:rsid w:val="005E21A1"/>
    <w:rsid w:val="005E2764"/>
    <w:rsid w:val="005E33EA"/>
    <w:rsid w:val="005E785C"/>
    <w:rsid w:val="005F26AA"/>
    <w:rsid w:val="005F2DB1"/>
    <w:rsid w:val="005F4D95"/>
    <w:rsid w:val="005F56EF"/>
    <w:rsid w:val="0060091D"/>
    <w:rsid w:val="0060192C"/>
    <w:rsid w:val="00602AD8"/>
    <w:rsid w:val="00603358"/>
    <w:rsid w:val="00603BA9"/>
    <w:rsid w:val="00604E37"/>
    <w:rsid w:val="006057B5"/>
    <w:rsid w:val="006072F2"/>
    <w:rsid w:val="00610824"/>
    <w:rsid w:val="0061543D"/>
    <w:rsid w:val="00620AC1"/>
    <w:rsid w:val="00621518"/>
    <w:rsid w:val="00621560"/>
    <w:rsid w:val="00622868"/>
    <w:rsid w:val="00622A52"/>
    <w:rsid w:val="006239AF"/>
    <w:rsid w:val="00626683"/>
    <w:rsid w:val="00626DA4"/>
    <w:rsid w:val="00630AA4"/>
    <w:rsid w:val="006438AA"/>
    <w:rsid w:val="00645F58"/>
    <w:rsid w:val="0064740E"/>
    <w:rsid w:val="0065140B"/>
    <w:rsid w:val="00651B9D"/>
    <w:rsid w:val="00652739"/>
    <w:rsid w:val="00653DD7"/>
    <w:rsid w:val="00654913"/>
    <w:rsid w:val="00656104"/>
    <w:rsid w:val="00656EBE"/>
    <w:rsid w:val="0065750F"/>
    <w:rsid w:val="00661E4D"/>
    <w:rsid w:val="00672C77"/>
    <w:rsid w:val="00675941"/>
    <w:rsid w:val="00677E60"/>
    <w:rsid w:val="006811FB"/>
    <w:rsid w:val="006827B6"/>
    <w:rsid w:val="00685B42"/>
    <w:rsid w:val="00693CAF"/>
    <w:rsid w:val="00694474"/>
    <w:rsid w:val="006957CB"/>
    <w:rsid w:val="00696C43"/>
    <w:rsid w:val="006A0B44"/>
    <w:rsid w:val="006A58B7"/>
    <w:rsid w:val="006A597C"/>
    <w:rsid w:val="006B30D8"/>
    <w:rsid w:val="006C5AF2"/>
    <w:rsid w:val="006C785C"/>
    <w:rsid w:val="006C7B99"/>
    <w:rsid w:val="006D041F"/>
    <w:rsid w:val="006D0F57"/>
    <w:rsid w:val="006D0FD8"/>
    <w:rsid w:val="006D57D2"/>
    <w:rsid w:val="006E118C"/>
    <w:rsid w:val="006E12B6"/>
    <w:rsid w:val="006E3962"/>
    <w:rsid w:val="006E430F"/>
    <w:rsid w:val="006F39C1"/>
    <w:rsid w:val="006F4089"/>
    <w:rsid w:val="006F6630"/>
    <w:rsid w:val="007003B8"/>
    <w:rsid w:val="00700AB0"/>
    <w:rsid w:val="00702E81"/>
    <w:rsid w:val="0070466F"/>
    <w:rsid w:val="00706771"/>
    <w:rsid w:val="0071230B"/>
    <w:rsid w:val="00714F32"/>
    <w:rsid w:val="00716942"/>
    <w:rsid w:val="00717A22"/>
    <w:rsid w:val="007262CA"/>
    <w:rsid w:val="00726A20"/>
    <w:rsid w:val="00731A6E"/>
    <w:rsid w:val="00732B46"/>
    <w:rsid w:val="007345DC"/>
    <w:rsid w:val="0073506E"/>
    <w:rsid w:val="00735768"/>
    <w:rsid w:val="00742D52"/>
    <w:rsid w:val="00747DB7"/>
    <w:rsid w:val="00750F53"/>
    <w:rsid w:val="00751C65"/>
    <w:rsid w:val="00757BBB"/>
    <w:rsid w:val="007608B4"/>
    <w:rsid w:val="00761C1B"/>
    <w:rsid w:val="0076223E"/>
    <w:rsid w:val="00766C98"/>
    <w:rsid w:val="0077202B"/>
    <w:rsid w:val="00773AD4"/>
    <w:rsid w:val="0077604D"/>
    <w:rsid w:val="007762FF"/>
    <w:rsid w:val="00776B8F"/>
    <w:rsid w:val="00780055"/>
    <w:rsid w:val="00782EB2"/>
    <w:rsid w:val="00792033"/>
    <w:rsid w:val="0079487D"/>
    <w:rsid w:val="00796910"/>
    <w:rsid w:val="00797177"/>
    <w:rsid w:val="007A032D"/>
    <w:rsid w:val="007A0995"/>
    <w:rsid w:val="007A0CF0"/>
    <w:rsid w:val="007A17F9"/>
    <w:rsid w:val="007A1B54"/>
    <w:rsid w:val="007A2F34"/>
    <w:rsid w:val="007A53EB"/>
    <w:rsid w:val="007A6330"/>
    <w:rsid w:val="007A7754"/>
    <w:rsid w:val="007A7794"/>
    <w:rsid w:val="007B0029"/>
    <w:rsid w:val="007B366E"/>
    <w:rsid w:val="007B370A"/>
    <w:rsid w:val="007B3953"/>
    <w:rsid w:val="007B54BA"/>
    <w:rsid w:val="007C1B87"/>
    <w:rsid w:val="007C4362"/>
    <w:rsid w:val="007D1DC6"/>
    <w:rsid w:val="007D2177"/>
    <w:rsid w:val="007D3A0A"/>
    <w:rsid w:val="007D4092"/>
    <w:rsid w:val="007D4BA2"/>
    <w:rsid w:val="007D5AE5"/>
    <w:rsid w:val="007D5FB6"/>
    <w:rsid w:val="007D6AE0"/>
    <w:rsid w:val="007D7986"/>
    <w:rsid w:val="007E12F0"/>
    <w:rsid w:val="007E3D92"/>
    <w:rsid w:val="007E42FC"/>
    <w:rsid w:val="007E5226"/>
    <w:rsid w:val="007E5D1D"/>
    <w:rsid w:val="007E7D46"/>
    <w:rsid w:val="007E7F33"/>
    <w:rsid w:val="007F03FF"/>
    <w:rsid w:val="007F1FC2"/>
    <w:rsid w:val="007F543C"/>
    <w:rsid w:val="007F59A3"/>
    <w:rsid w:val="007F77C0"/>
    <w:rsid w:val="008032F4"/>
    <w:rsid w:val="00803FF2"/>
    <w:rsid w:val="00804191"/>
    <w:rsid w:val="008174EF"/>
    <w:rsid w:val="008224E1"/>
    <w:rsid w:val="008224E2"/>
    <w:rsid w:val="00825A8E"/>
    <w:rsid w:val="008271D6"/>
    <w:rsid w:val="00832133"/>
    <w:rsid w:val="00833152"/>
    <w:rsid w:val="0083318E"/>
    <w:rsid w:val="00833302"/>
    <w:rsid w:val="0083400D"/>
    <w:rsid w:val="0083722B"/>
    <w:rsid w:val="0083781A"/>
    <w:rsid w:val="0084012D"/>
    <w:rsid w:val="00841437"/>
    <w:rsid w:val="00841513"/>
    <w:rsid w:val="008419F1"/>
    <w:rsid w:val="0084323D"/>
    <w:rsid w:val="008443CB"/>
    <w:rsid w:val="008455E4"/>
    <w:rsid w:val="00846A33"/>
    <w:rsid w:val="00847854"/>
    <w:rsid w:val="008519FD"/>
    <w:rsid w:val="00856A78"/>
    <w:rsid w:val="00860730"/>
    <w:rsid w:val="00861BFD"/>
    <w:rsid w:val="0086237C"/>
    <w:rsid w:val="00863648"/>
    <w:rsid w:val="00865798"/>
    <w:rsid w:val="008659EE"/>
    <w:rsid w:val="00866DC2"/>
    <w:rsid w:val="00876B4E"/>
    <w:rsid w:val="00876DC4"/>
    <w:rsid w:val="00877C18"/>
    <w:rsid w:val="00877E16"/>
    <w:rsid w:val="008827F6"/>
    <w:rsid w:val="0088469E"/>
    <w:rsid w:val="00884BDF"/>
    <w:rsid w:val="008868B1"/>
    <w:rsid w:val="008941D6"/>
    <w:rsid w:val="00894609"/>
    <w:rsid w:val="008A0351"/>
    <w:rsid w:val="008A1115"/>
    <w:rsid w:val="008A2951"/>
    <w:rsid w:val="008B67D3"/>
    <w:rsid w:val="008C19E9"/>
    <w:rsid w:val="008C3A84"/>
    <w:rsid w:val="008D0E0A"/>
    <w:rsid w:val="008D2486"/>
    <w:rsid w:val="008D2BDF"/>
    <w:rsid w:val="008D65D5"/>
    <w:rsid w:val="008D7E58"/>
    <w:rsid w:val="008E311B"/>
    <w:rsid w:val="008E4FBD"/>
    <w:rsid w:val="008E7A8C"/>
    <w:rsid w:val="008F6643"/>
    <w:rsid w:val="008F741C"/>
    <w:rsid w:val="00905462"/>
    <w:rsid w:val="00906D40"/>
    <w:rsid w:val="00913CAD"/>
    <w:rsid w:val="00916E86"/>
    <w:rsid w:val="00921142"/>
    <w:rsid w:val="00922B14"/>
    <w:rsid w:val="00923161"/>
    <w:rsid w:val="0092553D"/>
    <w:rsid w:val="0093217D"/>
    <w:rsid w:val="00934623"/>
    <w:rsid w:val="00934760"/>
    <w:rsid w:val="00935157"/>
    <w:rsid w:val="00941588"/>
    <w:rsid w:val="0094284E"/>
    <w:rsid w:val="00942E8C"/>
    <w:rsid w:val="00943A3A"/>
    <w:rsid w:val="00946DAF"/>
    <w:rsid w:val="009510B3"/>
    <w:rsid w:val="00951BFC"/>
    <w:rsid w:val="00952500"/>
    <w:rsid w:val="00952784"/>
    <w:rsid w:val="00955D64"/>
    <w:rsid w:val="00956F70"/>
    <w:rsid w:val="00957222"/>
    <w:rsid w:val="00970601"/>
    <w:rsid w:val="0097109F"/>
    <w:rsid w:val="00980AC7"/>
    <w:rsid w:val="0098256F"/>
    <w:rsid w:val="00987589"/>
    <w:rsid w:val="00987A89"/>
    <w:rsid w:val="00987C7D"/>
    <w:rsid w:val="00991B39"/>
    <w:rsid w:val="00992BA5"/>
    <w:rsid w:val="00993A1F"/>
    <w:rsid w:val="009A1F44"/>
    <w:rsid w:val="009B04BA"/>
    <w:rsid w:val="009B2206"/>
    <w:rsid w:val="009B74E5"/>
    <w:rsid w:val="009C0A15"/>
    <w:rsid w:val="009C1696"/>
    <w:rsid w:val="009C21B2"/>
    <w:rsid w:val="009C75F2"/>
    <w:rsid w:val="009D47CA"/>
    <w:rsid w:val="009D79ED"/>
    <w:rsid w:val="009E25B9"/>
    <w:rsid w:val="009E4A70"/>
    <w:rsid w:val="009E676C"/>
    <w:rsid w:val="009F0321"/>
    <w:rsid w:val="009F51CF"/>
    <w:rsid w:val="009F5461"/>
    <w:rsid w:val="009F5957"/>
    <w:rsid w:val="009F629B"/>
    <w:rsid w:val="009F7E80"/>
    <w:rsid w:val="00A00970"/>
    <w:rsid w:val="00A00F90"/>
    <w:rsid w:val="00A01FBD"/>
    <w:rsid w:val="00A06326"/>
    <w:rsid w:val="00A07E7C"/>
    <w:rsid w:val="00A10AE4"/>
    <w:rsid w:val="00A11A7D"/>
    <w:rsid w:val="00A161BE"/>
    <w:rsid w:val="00A176B5"/>
    <w:rsid w:val="00A232EC"/>
    <w:rsid w:val="00A2410B"/>
    <w:rsid w:val="00A24F84"/>
    <w:rsid w:val="00A25ABB"/>
    <w:rsid w:val="00A314CF"/>
    <w:rsid w:val="00A3167B"/>
    <w:rsid w:val="00A33C10"/>
    <w:rsid w:val="00A36D27"/>
    <w:rsid w:val="00A416C4"/>
    <w:rsid w:val="00A44CF6"/>
    <w:rsid w:val="00A46905"/>
    <w:rsid w:val="00A50C53"/>
    <w:rsid w:val="00A52FF0"/>
    <w:rsid w:val="00A5748C"/>
    <w:rsid w:val="00A57BED"/>
    <w:rsid w:val="00A6150B"/>
    <w:rsid w:val="00A61AFB"/>
    <w:rsid w:val="00A6755E"/>
    <w:rsid w:val="00A7293E"/>
    <w:rsid w:val="00A73CDD"/>
    <w:rsid w:val="00A75654"/>
    <w:rsid w:val="00A75AA5"/>
    <w:rsid w:val="00A762FB"/>
    <w:rsid w:val="00A7715E"/>
    <w:rsid w:val="00A84BBE"/>
    <w:rsid w:val="00A9056A"/>
    <w:rsid w:val="00A95DBE"/>
    <w:rsid w:val="00AA0AF9"/>
    <w:rsid w:val="00AA25EA"/>
    <w:rsid w:val="00AA52D4"/>
    <w:rsid w:val="00AB0A4F"/>
    <w:rsid w:val="00AB20F7"/>
    <w:rsid w:val="00AB4198"/>
    <w:rsid w:val="00AB6CF9"/>
    <w:rsid w:val="00AB6F7A"/>
    <w:rsid w:val="00AB718A"/>
    <w:rsid w:val="00AB792D"/>
    <w:rsid w:val="00AC49E5"/>
    <w:rsid w:val="00AC5FA4"/>
    <w:rsid w:val="00AC6C9A"/>
    <w:rsid w:val="00AC7EF8"/>
    <w:rsid w:val="00AD09CE"/>
    <w:rsid w:val="00AD129C"/>
    <w:rsid w:val="00AD2733"/>
    <w:rsid w:val="00AD3547"/>
    <w:rsid w:val="00AD4228"/>
    <w:rsid w:val="00AD7B5D"/>
    <w:rsid w:val="00AE1A01"/>
    <w:rsid w:val="00AE2FBA"/>
    <w:rsid w:val="00AE3B19"/>
    <w:rsid w:val="00AE4573"/>
    <w:rsid w:val="00AE6232"/>
    <w:rsid w:val="00AF0E22"/>
    <w:rsid w:val="00AF0FFB"/>
    <w:rsid w:val="00AF1B41"/>
    <w:rsid w:val="00AF48C2"/>
    <w:rsid w:val="00AF504C"/>
    <w:rsid w:val="00AF6834"/>
    <w:rsid w:val="00B01C1D"/>
    <w:rsid w:val="00B030B5"/>
    <w:rsid w:val="00B063C3"/>
    <w:rsid w:val="00B10004"/>
    <w:rsid w:val="00B12300"/>
    <w:rsid w:val="00B1339B"/>
    <w:rsid w:val="00B25CBE"/>
    <w:rsid w:val="00B2665B"/>
    <w:rsid w:val="00B26BDC"/>
    <w:rsid w:val="00B30579"/>
    <w:rsid w:val="00B311EF"/>
    <w:rsid w:val="00B357E4"/>
    <w:rsid w:val="00B37AA8"/>
    <w:rsid w:val="00B37F17"/>
    <w:rsid w:val="00B41DAC"/>
    <w:rsid w:val="00B469DE"/>
    <w:rsid w:val="00B47494"/>
    <w:rsid w:val="00B50DAA"/>
    <w:rsid w:val="00B56AF6"/>
    <w:rsid w:val="00B57EE3"/>
    <w:rsid w:val="00B61540"/>
    <w:rsid w:val="00B626CD"/>
    <w:rsid w:val="00B63DD6"/>
    <w:rsid w:val="00B658C1"/>
    <w:rsid w:val="00B66845"/>
    <w:rsid w:val="00B668DC"/>
    <w:rsid w:val="00B67697"/>
    <w:rsid w:val="00B70EDD"/>
    <w:rsid w:val="00B728DA"/>
    <w:rsid w:val="00B73AE0"/>
    <w:rsid w:val="00B74AA0"/>
    <w:rsid w:val="00B802ED"/>
    <w:rsid w:val="00B83737"/>
    <w:rsid w:val="00B87A9A"/>
    <w:rsid w:val="00B87C32"/>
    <w:rsid w:val="00B91556"/>
    <w:rsid w:val="00B9282D"/>
    <w:rsid w:val="00BA1916"/>
    <w:rsid w:val="00BA2420"/>
    <w:rsid w:val="00BA3416"/>
    <w:rsid w:val="00BA4FB2"/>
    <w:rsid w:val="00BA5EAC"/>
    <w:rsid w:val="00BB1174"/>
    <w:rsid w:val="00BB4F5B"/>
    <w:rsid w:val="00BC0559"/>
    <w:rsid w:val="00BC0BA8"/>
    <w:rsid w:val="00BC1769"/>
    <w:rsid w:val="00BC25FD"/>
    <w:rsid w:val="00BC3B2C"/>
    <w:rsid w:val="00BC46F0"/>
    <w:rsid w:val="00BC7988"/>
    <w:rsid w:val="00BD590E"/>
    <w:rsid w:val="00BD60F3"/>
    <w:rsid w:val="00BD7E93"/>
    <w:rsid w:val="00BE02A8"/>
    <w:rsid w:val="00BE079F"/>
    <w:rsid w:val="00BE248B"/>
    <w:rsid w:val="00BE2599"/>
    <w:rsid w:val="00BE3FEE"/>
    <w:rsid w:val="00BE535B"/>
    <w:rsid w:val="00BF0661"/>
    <w:rsid w:val="00BF12AF"/>
    <w:rsid w:val="00BF27B3"/>
    <w:rsid w:val="00BF349E"/>
    <w:rsid w:val="00BF6073"/>
    <w:rsid w:val="00BF6C5D"/>
    <w:rsid w:val="00BF7007"/>
    <w:rsid w:val="00C00013"/>
    <w:rsid w:val="00C00F69"/>
    <w:rsid w:val="00C04478"/>
    <w:rsid w:val="00C04EF9"/>
    <w:rsid w:val="00C054E9"/>
    <w:rsid w:val="00C1128C"/>
    <w:rsid w:val="00C1424B"/>
    <w:rsid w:val="00C15C59"/>
    <w:rsid w:val="00C236BC"/>
    <w:rsid w:val="00C26535"/>
    <w:rsid w:val="00C31B24"/>
    <w:rsid w:val="00C32498"/>
    <w:rsid w:val="00C34765"/>
    <w:rsid w:val="00C36FF5"/>
    <w:rsid w:val="00C4329E"/>
    <w:rsid w:val="00C50B2F"/>
    <w:rsid w:val="00C51C79"/>
    <w:rsid w:val="00C56BE4"/>
    <w:rsid w:val="00C56FD5"/>
    <w:rsid w:val="00C579A6"/>
    <w:rsid w:val="00C61262"/>
    <w:rsid w:val="00C6382C"/>
    <w:rsid w:val="00C65D61"/>
    <w:rsid w:val="00C676B3"/>
    <w:rsid w:val="00C710D3"/>
    <w:rsid w:val="00C747AB"/>
    <w:rsid w:val="00C758B7"/>
    <w:rsid w:val="00C75A15"/>
    <w:rsid w:val="00C81A9E"/>
    <w:rsid w:val="00C8210B"/>
    <w:rsid w:val="00C84F83"/>
    <w:rsid w:val="00C8503D"/>
    <w:rsid w:val="00C85749"/>
    <w:rsid w:val="00C86A3B"/>
    <w:rsid w:val="00C86DDE"/>
    <w:rsid w:val="00C91F0A"/>
    <w:rsid w:val="00C9258C"/>
    <w:rsid w:val="00C925A7"/>
    <w:rsid w:val="00C94DCE"/>
    <w:rsid w:val="00C95449"/>
    <w:rsid w:val="00C95D31"/>
    <w:rsid w:val="00C95FB2"/>
    <w:rsid w:val="00C96CDC"/>
    <w:rsid w:val="00CA3705"/>
    <w:rsid w:val="00CA67E5"/>
    <w:rsid w:val="00CB017C"/>
    <w:rsid w:val="00CB14AC"/>
    <w:rsid w:val="00CB25CD"/>
    <w:rsid w:val="00CB67C3"/>
    <w:rsid w:val="00CB7B11"/>
    <w:rsid w:val="00CC3AEC"/>
    <w:rsid w:val="00CC3E59"/>
    <w:rsid w:val="00CC4355"/>
    <w:rsid w:val="00CC4AD1"/>
    <w:rsid w:val="00CC5C85"/>
    <w:rsid w:val="00CD2954"/>
    <w:rsid w:val="00CD55D9"/>
    <w:rsid w:val="00CD6BF8"/>
    <w:rsid w:val="00CD7E6F"/>
    <w:rsid w:val="00CE09C5"/>
    <w:rsid w:val="00CE1ED4"/>
    <w:rsid w:val="00CE7ACB"/>
    <w:rsid w:val="00CF3908"/>
    <w:rsid w:val="00CF6CDE"/>
    <w:rsid w:val="00CF6DC4"/>
    <w:rsid w:val="00D002F6"/>
    <w:rsid w:val="00D044DE"/>
    <w:rsid w:val="00D05767"/>
    <w:rsid w:val="00D059B7"/>
    <w:rsid w:val="00D05C8B"/>
    <w:rsid w:val="00D111FA"/>
    <w:rsid w:val="00D11C81"/>
    <w:rsid w:val="00D12880"/>
    <w:rsid w:val="00D171B8"/>
    <w:rsid w:val="00D205FA"/>
    <w:rsid w:val="00D207BF"/>
    <w:rsid w:val="00D223B9"/>
    <w:rsid w:val="00D244C5"/>
    <w:rsid w:val="00D26A38"/>
    <w:rsid w:val="00D34330"/>
    <w:rsid w:val="00D34909"/>
    <w:rsid w:val="00D35E59"/>
    <w:rsid w:val="00D400CB"/>
    <w:rsid w:val="00D41D19"/>
    <w:rsid w:val="00D42668"/>
    <w:rsid w:val="00D42DA7"/>
    <w:rsid w:val="00D4373A"/>
    <w:rsid w:val="00D45106"/>
    <w:rsid w:val="00D577A4"/>
    <w:rsid w:val="00D603F7"/>
    <w:rsid w:val="00D625F8"/>
    <w:rsid w:val="00D63B25"/>
    <w:rsid w:val="00D70E55"/>
    <w:rsid w:val="00D7126D"/>
    <w:rsid w:val="00D735BB"/>
    <w:rsid w:val="00D81474"/>
    <w:rsid w:val="00D82556"/>
    <w:rsid w:val="00D87CF8"/>
    <w:rsid w:val="00D935AA"/>
    <w:rsid w:val="00D94BA1"/>
    <w:rsid w:val="00D959C2"/>
    <w:rsid w:val="00DA1E9B"/>
    <w:rsid w:val="00DA2772"/>
    <w:rsid w:val="00DA3678"/>
    <w:rsid w:val="00DA6108"/>
    <w:rsid w:val="00DA705F"/>
    <w:rsid w:val="00DB09E5"/>
    <w:rsid w:val="00DB183C"/>
    <w:rsid w:val="00DB201F"/>
    <w:rsid w:val="00DB3565"/>
    <w:rsid w:val="00DB372F"/>
    <w:rsid w:val="00DB4308"/>
    <w:rsid w:val="00DB6741"/>
    <w:rsid w:val="00DB68D6"/>
    <w:rsid w:val="00DB6A7D"/>
    <w:rsid w:val="00DB7F6C"/>
    <w:rsid w:val="00DC1DEE"/>
    <w:rsid w:val="00DC5E85"/>
    <w:rsid w:val="00DC69D6"/>
    <w:rsid w:val="00DD3502"/>
    <w:rsid w:val="00DD36B0"/>
    <w:rsid w:val="00DD5CF5"/>
    <w:rsid w:val="00DE363B"/>
    <w:rsid w:val="00DE563D"/>
    <w:rsid w:val="00DE5F67"/>
    <w:rsid w:val="00DF01B4"/>
    <w:rsid w:val="00DF29E6"/>
    <w:rsid w:val="00DF71A5"/>
    <w:rsid w:val="00DF791F"/>
    <w:rsid w:val="00E06B50"/>
    <w:rsid w:val="00E075B1"/>
    <w:rsid w:val="00E12FFD"/>
    <w:rsid w:val="00E1563D"/>
    <w:rsid w:val="00E17A6F"/>
    <w:rsid w:val="00E20926"/>
    <w:rsid w:val="00E21AD2"/>
    <w:rsid w:val="00E23BA8"/>
    <w:rsid w:val="00E254A5"/>
    <w:rsid w:val="00E33D30"/>
    <w:rsid w:val="00E35695"/>
    <w:rsid w:val="00E35804"/>
    <w:rsid w:val="00E36F5C"/>
    <w:rsid w:val="00E41995"/>
    <w:rsid w:val="00E42230"/>
    <w:rsid w:val="00E45DDC"/>
    <w:rsid w:val="00E5289F"/>
    <w:rsid w:val="00E56E76"/>
    <w:rsid w:val="00E57228"/>
    <w:rsid w:val="00E57983"/>
    <w:rsid w:val="00E61225"/>
    <w:rsid w:val="00E62146"/>
    <w:rsid w:val="00E65C38"/>
    <w:rsid w:val="00E670D7"/>
    <w:rsid w:val="00E72B43"/>
    <w:rsid w:val="00E72EF3"/>
    <w:rsid w:val="00E73C7D"/>
    <w:rsid w:val="00E75AF9"/>
    <w:rsid w:val="00E77393"/>
    <w:rsid w:val="00E77748"/>
    <w:rsid w:val="00E84C0B"/>
    <w:rsid w:val="00E90D4B"/>
    <w:rsid w:val="00E91A9D"/>
    <w:rsid w:val="00E91EA6"/>
    <w:rsid w:val="00E93444"/>
    <w:rsid w:val="00E93665"/>
    <w:rsid w:val="00E953DA"/>
    <w:rsid w:val="00E95FC2"/>
    <w:rsid w:val="00E96C39"/>
    <w:rsid w:val="00E97738"/>
    <w:rsid w:val="00EA03E3"/>
    <w:rsid w:val="00EA10BB"/>
    <w:rsid w:val="00EA2254"/>
    <w:rsid w:val="00EA41B9"/>
    <w:rsid w:val="00EA445F"/>
    <w:rsid w:val="00EA5A3E"/>
    <w:rsid w:val="00EB7BAD"/>
    <w:rsid w:val="00EC14BF"/>
    <w:rsid w:val="00EC1921"/>
    <w:rsid w:val="00EC4A4D"/>
    <w:rsid w:val="00ED13C3"/>
    <w:rsid w:val="00ED1B5C"/>
    <w:rsid w:val="00ED3AE3"/>
    <w:rsid w:val="00ED5549"/>
    <w:rsid w:val="00ED5E58"/>
    <w:rsid w:val="00EE341E"/>
    <w:rsid w:val="00EE700B"/>
    <w:rsid w:val="00EF0B11"/>
    <w:rsid w:val="00EF443B"/>
    <w:rsid w:val="00EF5374"/>
    <w:rsid w:val="00EF59B7"/>
    <w:rsid w:val="00EF62CC"/>
    <w:rsid w:val="00F002C8"/>
    <w:rsid w:val="00F016A5"/>
    <w:rsid w:val="00F04F91"/>
    <w:rsid w:val="00F05231"/>
    <w:rsid w:val="00F107B7"/>
    <w:rsid w:val="00F114BE"/>
    <w:rsid w:val="00F11983"/>
    <w:rsid w:val="00F13429"/>
    <w:rsid w:val="00F162BD"/>
    <w:rsid w:val="00F21C06"/>
    <w:rsid w:val="00F21CA3"/>
    <w:rsid w:val="00F246B3"/>
    <w:rsid w:val="00F32021"/>
    <w:rsid w:val="00F37697"/>
    <w:rsid w:val="00F42A6C"/>
    <w:rsid w:val="00F4650C"/>
    <w:rsid w:val="00F47AD8"/>
    <w:rsid w:val="00F502DB"/>
    <w:rsid w:val="00F5423A"/>
    <w:rsid w:val="00F56E11"/>
    <w:rsid w:val="00F57166"/>
    <w:rsid w:val="00F579C8"/>
    <w:rsid w:val="00F57D89"/>
    <w:rsid w:val="00F57DB6"/>
    <w:rsid w:val="00F646B8"/>
    <w:rsid w:val="00F65F05"/>
    <w:rsid w:val="00F670B8"/>
    <w:rsid w:val="00F7131A"/>
    <w:rsid w:val="00F72EB2"/>
    <w:rsid w:val="00F7559E"/>
    <w:rsid w:val="00F77ECA"/>
    <w:rsid w:val="00F84109"/>
    <w:rsid w:val="00F85971"/>
    <w:rsid w:val="00F87058"/>
    <w:rsid w:val="00F91392"/>
    <w:rsid w:val="00F92857"/>
    <w:rsid w:val="00F96B12"/>
    <w:rsid w:val="00F97134"/>
    <w:rsid w:val="00FA4E69"/>
    <w:rsid w:val="00FA5EFB"/>
    <w:rsid w:val="00FA6075"/>
    <w:rsid w:val="00FA6223"/>
    <w:rsid w:val="00FA7173"/>
    <w:rsid w:val="00FB2C38"/>
    <w:rsid w:val="00FC0158"/>
    <w:rsid w:val="00FC1C71"/>
    <w:rsid w:val="00FC203A"/>
    <w:rsid w:val="00FC62CB"/>
    <w:rsid w:val="00FC6941"/>
    <w:rsid w:val="00FD4A20"/>
    <w:rsid w:val="00FD562D"/>
    <w:rsid w:val="00FD6B32"/>
    <w:rsid w:val="00FD6CED"/>
    <w:rsid w:val="00FD7D6B"/>
    <w:rsid w:val="00FE2B9F"/>
    <w:rsid w:val="00FF2152"/>
    <w:rsid w:val="00FF2C10"/>
    <w:rsid w:val="00FF4B0A"/>
    <w:rsid w:val="00FF4FE2"/>
    <w:rsid w:val="00FF6DCA"/>
    <w:rsid w:val="00FF7DC8"/>
    <w:rsid w:val="070177F9"/>
    <w:rsid w:val="07E821FD"/>
    <w:rsid w:val="07F29D88"/>
    <w:rsid w:val="0940CB76"/>
    <w:rsid w:val="09F9044F"/>
    <w:rsid w:val="0AE2E8E1"/>
    <w:rsid w:val="0AF802B4"/>
    <w:rsid w:val="0BB016E5"/>
    <w:rsid w:val="0FADF429"/>
    <w:rsid w:val="1038EC84"/>
    <w:rsid w:val="1079C3C5"/>
    <w:rsid w:val="10C90A24"/>
    <w:rsid w:val="1469EF97"/>
    <w:rsid w:val="15BC42F3"/>
    <w:rsid w:val="16F78112"/>
    <w:rsid w:val="17F8EC59"/>
    <w:rsid w:val="19857323"/>
    <w:rsid w:val="1999431C"/>
    <w:rsid w:val="19C18402"/>
    <w:rsid w:val="1A17577F"/>
    <w:rsid w:val="1CD44A20"/>
    <w:rsid w:val="2050B360"/>
    <w:rsid w:val="21639FB9"/>
    <w:rsid w:val="21D7EB2B"/>
    <w:rsid w:val="21E27BD7"/>
    <w:rsid w:val="220AAE3D"/>
    <w:rsid w:val="2223B71B"/>
    <w:rsid w:val="223449EA"/>
    <w:rsid w:val="226EBA9D"/>
    <w:rsid w:val="2300F01E"/>
    <w:rsid w:val="236F2D31"/>
    <w:rsid w:val="2410F3B5"/>
    <w:rsid w:val="27E48E6D"/>
    <w:rsid w:val="2A8FC231"/>
    <w:rsid w:val="2AD288A5"/>
    <w:rsid w:val="2EC4174F"/>
    <w:rsid w:val="320D7627"/>
    <w:rsid w:val="330FBBB4"/>
    <w:rsid w:val="33C39900"/>
    <w:rsid w:val="34B7D1E2"/>
    <w:rsid w:val="35808335"/>
    <w:rsid w:val="35A8F248"/>
    <w:rsid w:val="35C395DD"/>
    <w:rsid w:val="35E93700"/>
    <w:rsid w:val="36725207"/>
    <w:rsid w:val="374E2FDD"/>
    <w:rsid w:val="37CFCFAB"/>
    <w:rsid w:val="382C2FEC"/>
    <w:rsid w:val="38A4B1A1"/>
    <w:rsid w:val="39C01BBC"/>
    <w:rsid w:val="39ED77B8"/>
    <w:rsid w:val="3A4CE587"/>
    <w:rsid w:val="3B37320E"/>
    <w:rsid w:val="3B4779E2"/>
    <w:rsid w:val="3BEE0257"/>
    <w:rsid w:val="3E0EF554"/>
    <w:rsid w:val="3E12E289"/>
    <w:rsid w:val="3F6808EB"/>
    <w:rsid w:val="3FB2083D"/>
    <w:rsid w:val="40E41643"/>
    <w:rsid w:val="42EE679E"/>
    <w:rsid w:val="43CA036B"/>
    <w:rsid w:val="44099F2B"/>
    <w:rsid w:val="44597AEB"/>
    <w:rsid w:val="4485A775"/>
    <w:rsid w:val="4546634B"/>
    <w:rsid w:val="45E1326E"/>
    <w:rsid w:val="464857C9"/>
    <w:rsid w:val="46DFEEF4"/>
    <w:rsid w:val="47873D10"/>
    <w:rsid w:val="47A53E11"/>
    <w:rsid w:val="4972E0D1"/>
    <w:rsid w:val="4BD58DFE"/>
    <w:rsid w:val="4CF001C6"/>
    <w:rsid w:val="4F5CA32B"/>
    <w:rsid w:val="4F6D6CAF"/>
    <w:rsid w:val="54930B12"/>
    <w:rsid w:val="55769D08"/>
    <w:rsid w:val="55F12E1A"/>
    <w:rsid w:val="5637D516"/>
    <w:rsid w:val="56D679AD"/>
    <w:rsid w:val="57276589"/>
    <w:rsid w:val="5981144D"/>
    <w:rsid w:val="5B5166DD"/>
    <w:rsid w:val="5C3B472C"/>
    <w:rsid w:val="5CDD06FA"/>
    <w:rsid w:val="60827F6E"/>
    <w:rsid w:val="61D61F07"/>
    <w:rsid w:val="624142F0"/>
    <w:rsid w:val="62ACE72D"/>
    <w:rsid w:val="67A32FAA"/>
    <w:rsid w:val="69332536"/>
    <w:rsid w:val="694EAB68"/>
    <w:rsid w:val="6AFE67D7"/>
    <w:rsid w:val="6C825722"/>
    <w:rsid w:val="6DB9AB69"/>
    <w:rsid w:val="6E8D9E4C"/>
    <w:rsid w:val="70E21767"/>
    <w:rsid w:val="7358C0A2"/>
    <w:rsid w:val="735DB4BA"/>
    <w:rsid w:val="766ECD4A"/>
    <w:rsid w:val="786AAECA"/>
    <w:rsid w:val="79434C04"/>
    <w:rsid w:val="7972EF64"/>
    <w:rsid w:val="7A8155C2"/>
    <w:rsid w:val="7A9080E6"/>
    <w:rsid w:val="7C1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61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5F2"/>
  </w:style>
  <w:style w:type="character" w:styleId="Nmerodepgina">
    <w:name w:val="page number"/>
    <w:basedOn w:val="Fuentedeprrafopredeter"/>
    <w:uiPriority w:val="99"/>
    <w:semiHidden/>
    <w:unhideWhenUsed/>
    <w:rsid w:val="009C75F2"/>
  </w:style>
  <w:style w:type="paragraph" w:styleId="Encabezado">
    <w:name w:val="header"/>
    <w:basedOn w:val="Normal"/>
    <w:link w:val="Encabezado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2"/>
  </w:style>
  <w:style w:type="character" w:styleId="Nmerodelnea">
    <w:name w:val="line number"/>
    <w:basedOn w:val="Fuentedeprrafopredeter"/>
    <w:uiPriority w:val="99"/>
    <w:semiHidden/>
    <w:unhideWhenUsed/>
    <w:rsid w:val="00AB6F7A"/>
  </w:style>
  <w:style w:type="paragraph" w:customStyle="1" w:styleId="Prrafobsico">
    <w:name w:val="[Párrafo básico]"/>
    <w:basedOn w:val="Normal"/>
    <w:uiPriority w:val="99"/>
    <w:rsid w:val="004E2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36F5C"/>
    <w:rPr>
      <w:color w:val="808080"/>
    </w:rPr>
  </w:style>
  <w:style w:type="paragraph" w:customStyle="1" w:styleId="CuadroPLA">
    <w:name w:val="CuadroPLA"/>
    <w:basedOn w:val="Normal"/>
    <w:link w:val="CuadroPLACar"/>
    <w:qFormat/>
    <w:rsid w:val="00E36F5C"/>
    <w:pPr>
      <w:spacing w:before="120"/>
      <w:jc w:val="center"/>
    </w:pPr>
    <w:rPr>
      <w:rFonts w:ascii="Verdana" w:eastAsia="Times New Roman" w:hAnsi="Verdana" w:cs="Times New Roman"/>
      <w:sz w:val="12"/>
      <w:szCs w:val="12"/>
      <w:lang w:eastAsia="es-ES"/>
    </w:rPr>
  </w:style>
  <w:style w:type="character" w:customStyle="1" w:styleId="CuadroPLACar">
    <w:name w:val="CuadroPLA Car"/>
    <w:basedOn w:val="Fuentedeprrafopredeter"/>
    <w:link w:val="CuadroPLA"/>
    <w:rsid w:val="00E36F5C"/>
    <w:rPr>
      <w:rFonts w:ascii="Verdana" w:eastAsia="Times New Roman" w:hAnsi="Verdana" w:cs="Times New Roman"/>
      <w:sz w:val="12"/>
      <w:szCs w:val="1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B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A39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F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B04B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827B6"/>
    <w:rPr>
      <w:i/>
      <w:iCs/>
    </w:rPr>
  </w:style>
  <w:style w:type="table" w:styleId="Tablaconcuadrcula">
    <w:name w:val="Table Grid"/>
    <w:basedOn w:val="Tablanormal"/>
    <w:uiPriority w:val="39"/>
    <w:rsid w:val="00ED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E3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lang w:val="es-ES"/>
    </w:rPr>
  </w:style>
  <w:style w:type="paragraph" w:customStyle="1" w:styleId="COCEMFE">
    <w:name w:val="COCEMFE"/>
    <w:basedOn w:val="Normal"/>
    <w:qFormat/>
    <w:rsid w:val="002D4A68"/>
    <w:rPr>
      <w:rFonts w:ascii="Franklin Gothic Book" w:hAnsi="Franklin Gothic Boo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1FB"/>
    <w:rPr>
      <w:b/>
      <w:bCs/>
      <w:sz w:val="20"/>
      <w:szCs w:val="20"/>
    </w:rPr>
  </w:style>
  <w:style w:type="paragraph" w:customStyle="1" w:styleId="selectionshareable">
    <w:name w:val="selectionshareable"/>
    <w:basedOn w:val="Normal"/>
    <w:rsid w:val="00A00F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5F2"/>
  </w:style>
  <w:style w:type="character" w:styleId="Nmerodepgina">
    <w:name w:val="page number"/>
    <w:basedOn w:val="Fuentedeprrafopredeter"/>
    <w:uiPriority w:val="99"/>
    <w:semiHidden/>
    <w:unhideWhenUsed/>
    <w:rsid w:val="009C75F2"/>
  </w:style>
  <w:style w:type="paragraph" w:styleId="Encabezado">
    <w:name w:val="header"/>
    <w:basedOn w:val="Normal"/>
    <w:link w:val="EncabezadoCar"/>
    <w:uiPriority w:val="99"/>
    <w:unhideWhenUsed/>
    <w:rsid w:val="009C7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5F2"/>
  </w:style>
  <w:style w:type="character" w:styleId="Nmerodelnea">
    <w:name w:val="line number"/>
    <w:basedOn w:val="Fuentedeprrafopredeter"/>
    <w:uiPriority w:val="99"/>
    <w:semiHidden/>
    <w:unhideWhenUsed/>
    <w:rsid w:val="00AB6F7A"/>
  </w:style>
  <w:style w:type="paragraph" w:customStyle="1" w:styleId="Prrafobsico">
    <w:name w:val="[Párrafo básico]"/>
    <w:basedOn w:val="Normal"/>
    <w:uiPriority w:val="99"/>
    <w:rsid w:val="004E25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36F5C"/>
    <w:rPr>
      <w:color w:val="808080"/>
    </w:rPr>
  </w:style>
  <w:style w:type="paragraph" w:customStyle="1" w:styleId="CuadroPLA">
    <w:name w:val="CuadroPLA"/>
    <w:basedOn w:val="Normal"/>
    <w:link w:val="CuadroPLACar"/>
    <w:qFormat/>
    <w:rsid w:val="00E36F5C"/>
    <w:pPr>
      <w:spacing w:before="120"/>
      <w:jc w:val="center"/>
    </w:pPr>
    <w:rPr>
      <w:rFonts w:ascii="Verdana" w:eastAsia="Times New Roman" w:hAnsi="Verdana" w:cs="Times New Roman"/>
      <w:sz w:val="12"/>
      <w:szCs w:val="12"/>
      <w:lang w:eastAsia="es-ES"/>
    </w:rPr>
  </w:style>
  <w:style w:type="character" w:customStyle="1" w:styleId="CuadroPLACar">
    <w:name w:val="CuadroPLA Car"/>
    <w:basedOn w:val="Fuentedeprrafopredeter"/>
    <w:link w:val="CuadroPLA"/>
    <w:rsid w:val="00E36F5C"/>
    <w:rPr>
      <w:rFonts w:ascii="Verdana" w:eastAsia="Times New Roman" w:hAnsi="Verdana" w:cs="Times New Roman"/>
      <w:sz w:val="12"/>
      <w:szCs w:val="1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B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B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A39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F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B04B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6827B6"/>
    <w:rPr>
      <w:i/>
      <w:iCs/>
    </w:rPr>
  </w:style>
  <w:style w:type="table" w:styleId="Tablaconcuadrcula">
    <w:name w:val="Table Grid"/>
    <w:basedOn w:val="Tablanormal"/>
    <w:uiPriority w:val="39"/>
    <w:rsid w:val="00ED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E3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lang w:val="es-ES"/>
    </w:rPr>
  </w:style>
  <w:style w:type="paragraph" w:customStyle="1" w:styleId="COCEMFE">
    <w:name w:val="COCEMFE"/>
    <w:basedOn w:val="Normal"/>
    <w:qFormat/>
    <w:rsid w:val="002D4A68"/>
    <w:rPr>
      <w:rFonts w:ascii="Franklin Gothic Book" w:hAnsi="Franklin Gothic Boo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1FB"/>
    <w:rPr>
      <w:b/>
      <w:bCs/>
      <w:sz w:val="20"/>
      <w:szCs w:val="20"/>
    </w:rPr>
  </w:style>
  <w:style w:type="paragraph" w:customStyle="1" w:styleId="selectionshareable">
    <w:name w:val="selectionshareable"/>
    <w:basedOn w:val="Normal"/>
    <w:rsid w:val="00A00F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5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3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cemfe.es" TargetMode="External"/><Relationship Id="rId18" Type="http://schemas.openxmlformats.org/officeDocument/2006/relationships/hyperlink" Target="https://www.cocemfe.es/conocenos/contacto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hyperlink" Target="mailto:comunicacion@cocemfe.es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CEMFE_" TargetMode="External"/><Relationship Id="rId20" Type="http://schemas.openxmlformats.org/officeDocument/2006/relationships/hyperlink" Target="https://www.cocemfe.es/informate/noticia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OCEMFEnacional" TargetMode="External"/><Relationship Id="rId22" Type="http://schemas.openxmlformats.org/officeDocument/2006/relationships/hyperlink" Target="https://www.youtube.com/user/cocemfes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6CF2AB7C4284683EB97DE9DE17B75" ma:contentTypeVersion="12" ma:contentTypeDescription="Crear nuevo documento." ma:contentTypeScope="" ma:versionID="31169985fa173e42fee7066095924497">
  <xsd:schema xmlns:xsd="http://www.w3.org/2001/XMLSchema" xmlns:xs="http://www.w3.org/2001/XMLSchema" xmlns:p="http://schemas.microsoft.com/office/2006/metadata/properties" xmlns:ns2="57a1e4c2-5e6e-4429-9aaf-2357ce2a9dcf" xmlns:ns3="3a4de43a-df2e-4975-a3b0-d5789c90e70f" targetNamespace="http://schemas.microsoft.com/office/2006/metadata/properties" ma:root="true" ma:fieldsID="b50883644987ad66c195d3b384879b57" ns2:_="" ns3:_="">
    <xsd:import namespace="57a1e4c2-5e6e-4429-9aaf-2357ce2a9dcf"/>
    <xsd:import namespace="3a4de43a-df2e-4975-a3b0-d5789c90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e4c2-5e6e-4429-9aaf-2357ce2a9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e43a-df2e-4975-a3b0-d5789c90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2A403-01E4-4E7E-B85B-7472C6708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6F5BE-DE60-49A4-A604-D940188DC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9DDF7-AB31-410A-B0BE-800A4ADD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e4c2-5e6e-4429-9aaf-2357ce2a9dcf"/>
    <ds:schemaRef ds:uri="3a4de43a-df2e-4975-a3b0-d5789c90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2D111-59CC-4BD8-8043-D3DD17B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segura</dc:creator>
  <cp:lastModifiedBy>Ana Arcicollar</cp:lastModifiedBy>
  <cp:revision>2</cp:revision>
  <cp:lastPrinted>2020-07-22T13:14:00Z</cp:lastPrinted>
  <dcterms:created xsi:type="dcterms:W3CDTF">2020-09-08T11:26:00Z</dcterms:created>
  <dcterms:modified xsi:type="dcterms:W3CDTF">2020-09-08T11:26:00Z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0x01010035D6CF2AB7C4284683EB97DE9DE17B75</vt:lpwstr>
  </property>
</Properties>
</file>